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6BC71" w14:textId="77777777" w:rsidR="00E84F24" w:rsidRPr="00B6476C" w:rsidRDefault="00E84F24" w:rsidP="00B6476C">
      <w:pPr>
        <w:pStyle w:val="HeaderTab"/>
        <w:rPr>
          <w:color w:val="00558C"/>
        </w:rPr>
      </w:pPr>
      <w:bookmarkStart w:id="0" w:name="_Hlk37931761"/>
      <w:r w:rsidRPr="00B6476C">
        <w:t>Standard Contract terms</w:t>
      </w:r>
    </w:p>
    <w:p w14:paraId="6963AC10" w14:textId="77777777" w:rsidR="0066174E" w:rsidRPr="00A97BAF" w:rsidRDefault="0066174E" w:rsidP="00A97BAF">
      <w:pPr>
        <w:spacing w:after="120" w:line="240" w:lineRule="auto"/>
        <w:rPr>
          <w:rFonts w:asciiTheme="minorHAnsi" w:eastAsia="Arial,Times" w:hAnsiTheme="minorHAnsi" w:cs="Arial"/>
          <w:sz w:val="22"/>
        </w:rPr>
      </w:pPr>
      <w:r w:rsidRPr="00A97BAF">
        <w:rPr>
          <w:rFonts w:asciiTheme="minorHAnsi" w:eastAsia="Arial,Times" w:hAnsiTheme="minorHAnsi" w:cs="Arial"/>
          <w:sz w:val="22"/>
          <w:highlight w:val="green"/>
        </w:rPr>
        <w:t>[</w:t>
      </w:r>
      <w:r w:rsidRPr="00A97BAF">
        <w:rPr>
          <w:rFonts w:asciiTheme="minorHAnsi" w:eastAsia="Arial,Times" w:hAnsiTheme="minorHAnsi" w:cs="Arial"/>
          <w:b/>
          <w:bCs/>
          <w:sz w:val="22"/>
          <w:highlight w:val="green"/>
        </w:rPr>
        <w:t>Read and delete:</w:t>
      </w:r>
      <w:r w:rsidRPr="00A97BAF">
        <w:rPr>
          <w:rFonts w:asciiTheme="minorHAnsi" w:eastAsia="Arial,Times" w:hAnsiTheme="minorHAnsi" w:cs="Arial"/>
          <w:sz w:val="22"/>
          <w:highlight w:val="green"/>
        </w:rPr>
        <w:t xml:space="preserve"> </w:t>
      </w:r>
      <w:r w:rsidRPr="00A97BAF">
        <w:rPr>
          <w:rFonts w:asciiTheme="minorHAnsi" w:eastAsia="Arial,Times" w:hAnsiTheme="minorHAnsi" w:cs="Arial"/>
          <w:i/>
          <w:iCs/>
          <w:sz w:val="22"/>
          <w:highlight w:val="green"/>
        </w:rPr>
        <w:t>If a section is not applicable in this document, delete all language in the section, including the section title, and replace with “Reserved.”</w:t>
      </w:r>
      <w:r w:rsidRPr="00A97BAF">
        <w:rPr>
          <w:rFonts w:asciiTheme="minorHAnsi" w:eastAsia="Arial,Times" w:hAnsiTheme="minorHAnsi" w:cs="Arial"/>
          <w:sz w:val="22"/>
          <w:highlight w:val="green"/>
        </w:rPr>
        <w:t>]</w:t>
      </w:r>
    </w:p>
    <w:p w14:paraId="5D89B8DB" w14:textId="47BD9ECB" w:rsidR="0066174E" w:rsidRPr="00A97BAF" w:rsidRDefault="0066174E" w:rsidP="00A97BAF">
      <w:pPr>
        <w:spacing w:before="120" w:after="120" w:line="240" w:lineRule="auto"/>
        <w:rPr>
          <w:rFonts w:asciiTheme="minorHAnsi" w:eastAsia="Arial" w:hAnsiTheme="minorHAnsi" w:cs="Arial"/>
          <w:sz w:val="22"/>
          <w:highlight w:val="green"/>
        </w:rPr>
      </w:pPr>
      <w:r w:rsidRPr="00A97BAF">
        <w:rPr>
          <w:rFonts w:asciiTheme="minorHAnsi" w:eastAsia="Arial" w:hAnsiTheme="minorHAnsi" w:cs="Arial"/>
          <w:sz w:val="22"/>
          <w:lang w:val="en-GB"/>
        </w:rPr>
        <w:t>This STANDARD CONTRACT (“</w:t>
      </w:r>
      <w:r w:rsidRPr="00A97BAF">
        <w:rPr>
          <w:rFonts w:asciiTheme="minorHAnsi" w:eastAsia="Arial" w:hAnsiTheme="minorHAnsi" w:cs="Arial"/>
          <w:b/>
          <w:bCs/>
          <w:sz w:val="22"/>
          <w:lang w:val="en-GB"/>
        </w:rPr>
        <w:t>Contract</w:t>
      </w:r>
      <w:r w:rsidRPr="00A97BAF">
        <w:rPr>
          <w:rFonts w:asciiTheme="minorHAnsi" w:eastAsia="Arial" w:hAnsiTheme="minorHAnsi" w:cs="Arial"/>
          <w:sz w:val="22"/>
          <w:lang w:val="en-GB"/>
        </w:rPr>
        <w:t>”) is agreed to between the State of Michigan (the “</w:t>
      </w:r>
      <w:r w:rsidRPr="00A97BAF">
        <w:rPr>
          <w:rFonts w:asciiTheme="minorHAnsi" w:eastAsia="Arial" w:hAnsiTheme="minorHAnsi" w:cs="Arial"/>
          <w:b/>
          <w:bCs/>
          <w:sz w:val="22"/>
          <w:lang w:val="en-GB"/>
        </w:rPr>
        <w:t>State</w:t>
      </w:r>
      <w:r w:rsidRPr="00A97BAF">
        <w:rPr>
          <w:rFonts w:asciiTheme="minorHAnsi" w:eastAsia="Arial" w:hAnsiTheme="minorHAnsi" w:cs="Arial"/>
          <w:sz w:val="22"/>
          <w:lang w:val="en-GB"/>
        </w:rPr>
        <w:t>”)</w:t>
      </w:r>
      <w:r w:rsidRPr="00A97BAF">
        <w:rPr>
          <w:rFonts w:asciiTheme="minorHAnsi" w:eastAsia="Arial" w:hAnsiTheme="minorHAnsi" w:cs="Arial"/>
          <w:b/>
          <w:bCs/>
          <w:sz w:val="22"/>
          <w:lang w:val="en-GB"/>
        </w:rPr>
        <w:t xml:space="preserve"> </w:t>
      </w:r>
      <w:r w:rsidRPr="00A97BAF">
        <w:rPr>
          <w:rFonts w:asciiTheme="minorHAnsi" w:eastAsia="Arial" w:hAnsiTheme="minorHAnsi" w:cs="Arial"/>
          <w:sz w:val="22"/>
          <w:lang w:val="en-GB"/>
        </w:rPr>
        <w:t xml:space="preserve">and </w:t>
      </w:r>
      <w:r w:rsidRPr="00A97BAF">
        <w:rPr>
          <w:rFonts w:asciiTheme="minorHAnsi" w:eastAsia="Arial" w:hAnsiTheme="minorHAnsi" w:cs="Arial"/>
          <w:sz w:val="22"/>
          <w:highlight w:val="green"/>
          <w:lang w:val="en-GB" w:eastAsia="ja-JP"/>
        </w:rPr>
        <w:fldChar w:fldCharType="begin">
          <w:ffData>
            <w:name w:val="Text1"/>
            <w:enabled/>
            <w:calcOnExit w:val="0"/>
            <w:textInput>
              <w:default w:val="[Insert Company Name]"/>
            </w:textInput>
          </w:ffData>
        </w:fldChar>
      </w:r>
      <w:bookmarkStart w:id="1" w:name="Text1"/>
      <w:r w:rsidRPr="00A97BAF">
        <w:rPr>
          <w:rFonts w:asciiTheme="minorHAnsi" w:eastAsia="Arial" w:hAnsiTheme="minorHAnsi" w:cs="Arial"/>
          <w:sz w:val="22"/>
          <w:highlight w:val="green"/>
          <w:lang w:val="en-GB" w:eastAsia="ja-JP"/>
        </w:rPr>
        <w:instrText xml:space="preserve"> FORMTEXT </w:instrText>
      </w:r>
      <w:r w:rsidRPr="00A97BAF">
        <w:rPr>
          <w:rFonts w:asciiTheme="minorHAnsi" w:eastAsia="Arial" w:hAnsiTheme="minorHAnsi" w:cs="Arial"/>
          <w:sz w:val="22"/>
          <w:highlight w:val="green"/>
          <w:lang w:val="en-GB" w:eastAsia="ja-JP"/>
        </w:rPr>
      </w:r>
      <w:r w:rsidRPr="00A97BAF">
        <w:rPr>
          <w:rFonts w:asciiTheme="minorHAnsi" w:eastAsia="Arial" w:hAnsiTheme="minorHAnsi" w:cs="Arial"/>
          <w:sz w:val="22"/>
          <w:highlight w:val="green"/>
          <w:lang w:val="en-GB" w:eastAsia="ja-JP"/>
        </w:rPr>
        <w:fldChar w:fldCharType="separate"/>
      </w:r>
      <w:r w:rsidRPr="00A97BAF">
        <w:rPr>
          <w:rFonts w:asciiTheme="minorHAnsi" w:eastAsia="Arial" w:hAnsiTheme="minorHAnsi" w:cs="Arial"/>
          <w:noProof/>
          <w:sz w:val="22"/>
          <w:highlight w:val="green"/>
          <w:lang w:val="en-GB" w:eastAsia="ja-JP"/>
        </w:rPr>
        <w:t>[Insert Company Name]</w:t>
      </w:r>
      <w:r w:rsidRPr="00A97BAF">
        <w:rPr>
          <w:rFonts w:asciiTheme="minorHAnsi" w:eastAsia="Arial" w:hAnsiTheme="minorHAnsi" w:cs="Arial"/>
          <w:sz w:val="22"/>
          <w:highlight w:val="green"/>
          <w:lang w:val="en-GB" w:eastAsia="ja-JP"/>
        </w:rPr>
        <w:fldChar w:fldCharType="end"/>
      </w:r>
      <w:bookmarkEnd w:id="1"/>
      <w:r w:rsidRPr="00A97BAF">
        <w:rPr>
          <w:rFonts w:asciiTheme="minorHAnsi" w:eastAsia="Arial" w:hAnsiTheme="minorHAnsi" w:cs="Arial"/>
          <w:sz w:val="22"/>
          <w:lang w:val="en-GB"/>
        </w:rPr>
        <w:t xml:space="preserve"> (“</w:t>
      </w:r>
      <w:r w:rsidRPr="00A97BAF">
        <w:rPr>
          <w:rFonts w:asciiTheme="minorHAnsi" w:eastAsia="Arial" w:hAnsiTheme="minorHAnsi" w:cs="Arial"/>
          <w:b/>
          <w:bCs/>
          <w:sz w:val="22"/>
          <w:lang w:val="en-GB"/>
        </w:rPr>
        <w:t>Contractor</w:t>
      </w:r>
      <w:r w:rsidRPr="00A97BAF">
        <w:rPr>
          <w:rFonts w:asciiTheme="minorHAnsi" w:eastAsia="Arial" w:hAnsiTheme="minorHAnsi" w:cs="Arial"/>
          <w:sz w:val="22"/>
          <w:lang w:val="en-GB"/>
        </w:rPr>
        <w:t xml:space="preserve">”), a </w:t>
      </w:r>
      <w:r w:rsidRPr="00A97BAF">
        <w:rPr>
          <w:rFonts w:asciiTheme="minorHAnsi" w:eastAsia="Arial" w:hAnsiTheme="minorHAnsi" w:cs="Arial"/>
          <w:sz w:val="22"/>
          <w:highlight w:val="green"/>
          <w:lang w:val="en-GB"/>
        </w:rPr>
        <w:fldChar w:fldCharType="begin">
          <w:ffData>
            <w:name w:val="Text2"/>
            <w:enabled/>
            <w:calcOnExit w:val="0"/>
            <w:textInput>
              <w:default w:val="[Insert State &amp; Entity Status, e.g., a Michigan corporation or a Texas limited liability company]"/>
            </w:textInput>
          </w:ffData>
        </w:fldChar>
      </w:r>
      <w:bookmarkStart w:id="2" w:name="Text2"/>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[Insert State &amp; Entity Status, e.g., a Michigan corporation or a Texas limited liability company]</w:t>
      </w:r>
      <w:r w:rsidRPr="00A97BAF">
        <w:rPr>
          <w:rFonts w:asciiTheme="minorHAnsi" w:eastAsia="Arial" w:hAnsiTheme="minorHAnsi" w:cs="Arial"/>
          <w:sz w:val="22"/>
          <w:highlight w:val="green"/>
          <w:lang w:val="en-GB"/>
        </w:rPr>
        <w:fldChar w:fldCharType="end"/>
      </w:r>
      <w:bookmarkEnd w:id="2"/>
      <w:r w:rsidRPr="00A97BAF">
        <w:rPr>
          <w:rFonts w:asciiTheme="minorHAnsi" w:eastAsia="Arial" w:hAnsiTheme="minorHAnsi" w:cs="Arial"/>
          <w:sz w:val="22"/>
          <w:lang w:val="en-GB"/>
        </w:rPr>
        <w:t xml:space="preserve">. This Contract is effective on </w:t>
      </w:r>
      <w:r w:rsidRPr="00A97BAF">
        <w:rPr>
          <w:rFonts w:asciiTheme="minorHAnsi" w:eastAsia="Arial" w:hAnsiTheme="minorHAnsi" w:cs="Arial"/>
          <w:sz w:val="22"/>
          <w:highlight w:val="green"/>
          <w:lang w:val="en-GB"/>
        </w:rPr>
        <w:fldChar w:fldCharType="begin">
          <w:ffData>
            <w:name w:val="Text3"/>
            <w:enabled/>
            <w:calcOnExit w:val="0"/>
            <w:textInput>
              <w:default w:val="[Month, Day, Year]"/>
            </w:textInput>
          </w:ffData>
        </w:fldChar>
      </w:r>
      <w:bookmarkStart w:id="3" w:name="Text3"/>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[Month, Day, Year]</w:t>
      </w:r>
      <w:r w:rsidRPr="00A97BAF">
        <w:rPr>
          <w:rFonts w:asciiTheme="minorHAnsi" w:eastAsia="Arial" w:hAnsiTheme="minorHAnsi" w:cs="Arial"/>
          <w:sz w:val="22"/>
          <w:highlight w:val="green"/>
          <w:lang w:val="en-GB"/>
        </w:rPr>
        <w:fldChar w:fldCharType="end"/>
      </w:r>
      <w:bookmarkEnd w:id="3"/>
      <w:r w:rsidRPr="00A97BAF">
        <w:rPr>
          <w:rFonts w:asciiTheme="minorHAnsi" w:eastAsia="Arial" w:hAnsiTheme="minorHAnsi" w:cs="Arial"/>
          <w:sz w:val="22"/>
          <w:lang w:val="en-GB"/>
        </w:rPr>
        <w:t xml:space="preserve"> (“</w:t>
      </w:r>
      <w:r w:rsidRPr="00A97BAF">
        <w:rPr>
          <w:rFonts w:asciiTheme="minorHAnsi" w:eastAsia="Arial" w:hAnsiTheme="minorHAnsi" w:cs="Arial"/>
          <w:b/>
          <w:bCs/>
          <w:sz w:val="22"/>
          <w:lang w:val="en-GB"/>
        </w:rPr>
        <w:t>Effective Date</w:t>
      </w:r>
      <w:r w:rsidRPr="00A97BAF">
        <w:rPr>
          <w:rFonts w:asciiTheme="minorHAnsi" w:eastAsia="Arial" w:hAnsiTheme="minorHAnsi" w:cs="Arial"/>
          <w:sz w:val="22"/>
          <w:lang w:val="en-GB"/>
        </w:rPr>
        <w:t xml:space="preserve">”), and unless terminated, </w:t>
      </w:r>
      <w:r w:rsidR="00CA3E6D" w:rsidRPr="00A97BAF">
        <w:rPr>
          <w:rFonts w:asciiTheme="minorHAnsi" w:eastAsia="Arial" w:hAnsiTheme="minorHAnsi" w:cs="Arial"/>
          <w:sz w:val="22"/>
          <w:lang w:val="en-GB"/>
        </w:rPr>
        <w:t xml:space="preserve">will </w:t>
      </w:r>
      <w:r w:rsidRPr="00A97BAF">
        <w:rPr>
          <w:rFonts w:asciiTheme="minorHAnsi" w:eastAsia="Arial" w:hAnsiTheme="minorHAnsi" w:cs="Arial"/>
          <w:sz w:val="22"/>
          <w:lang w:val="en-GB"/>
        </w:rPr>
        <w:t xml:space="preserve">expire on </w:t>
      </w:r>
      <w:r w:rsidRPr="00A97BAF">
        <w:rPr>
          <w:rFonts w:asciiTheme="minorHAnsi" w:eastAsia="Arial" w:hAnsiTheme="minorHAnsi" w:cs="Arial"/>
          <w:sz w:val="22"/>
          <w:highlight w:val="green"/>
          <w:lang w:val="en-GB"/>
        </w:rPr>
        <w:fldChar w:fldCharType="begin">
          <w:ffData>
            <w:name w:val="Text4"/>
            <w:enabled/>
            <w:calcOnExit w:val="0"/>
            <w:textInput>
              <w:default w:val="[Month, Day, Year]"/>
            </w:textInput>
          </w:ffData>
        </w:fldChar>
      </w:r>
      <w:bookmarkStart w:id="4" w:name="Text4"/>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[Month, Day, Year]</w:t>
      </w:r>
      <w:r w:rsidRPr="00A97BAF">
        <w:rPr>
          <w:rFonts w:asciiTheme="minorHAnsi" w:eastAsia="Arial" w:hAnsiTheme="minorHAnsi" w:cs="Arial"/>
          <w:sz w:val="22"/>
          <w:highlight w:val="green"/>
          <w:lang w:val="en-GB"/>
        </w:rPr>
        <w:fldChar w:fldCharType="end"/>
      </w:r>
      <w:bookmarkEnd w:id="4"/>
      <w:r w:rsidR="00CA3E6D" w:rsidRPr="00A97BAF">
        <w:rPr>
          <w:rFonts w:asciiTheme="minorHAnsi" w:eastAsia="Arial" w:hAnsiTheme="minorHAnsi" w:cs="Arial"/>
          <w:sz w:val="22"/>
          <w:lang w:val="en-GB"/>
        </w:rPr>
        <w:t xml:space="preserve"> (the “</w:t>
      </w:r>
      <w:r w:rsidR="00CA3E6D" w:rsidRPr="00A97BAF">
        <w:rPr>
          <w:rFonts w:asciiTheme="minorHAnsi" w:eastAsia="Arial" w:hAnsiTheme="minorHAnsi" w:cs="Arial"/>
          <w:b/>
          <w:bCs/>
          <w:sz w:val="22"/>
          <w:lang w:val="en-GB"/>
        </w:rPr>
        <w:t>Term</w:t>
      </w:r>
      <w:r w:rsidR="00CA3E6D" w:rsidRPr="00A97BAF">
        <w:rPr>
          <w:rFonts w:asciiTheme="minorHAnsi" w:eastAsia="Arial" w:hAnsiTheme="minorHAnsi" w:cs="Arial"/>
          <w:sz w:val="22"/>
          <w:lang w:val="en-GB"/>
        </w:rPr>
        <w:t>”)</w:t>
      </w:r>
      <w:r w:rsidRPr="00A97BAF">
        <w:rPr>
          <w:rFonts w:asciiTheme="minorHAnsi" w:eastAsia="Arial" w:hAnsiTheme="minorHAnsi" w:cs="Arial"/>
          <w:sz w:val="22"/>
          <w:lang w:val="en-GB"/>
        </w:rPr>
        <w:t>.</w:t>
      </w:r>
    </w:p>
    <w:p w14:paraId="27CF7493" w14:textId="76E54861" w:rsidR="0066174E" w:rsidRPr="00A97BAF" w:rsidRDefault="0066174E" w:rsidP="00A97BAF">
      <w:pPr>
        <w:spacing w:before="120" w:after="120" w:line="240" w:lineRule="auto"/>
        <w:rPr>
          <w:rFonts w:asciiTheme="minorHAnsi" w:eastAsia="Arial" w:hAnsiTheme="minorHAnsi" w:cs="Arial"/>
          <w:sz w:val="22"/>
        </w:rPr>
      </w:pPr>
      <w:r w:rsidRPr="00A97BAF">
        <w:rPr>
          <w:rFonts w:asciiTheme="minorHAnsi" w:eastAsia="Arial" w:hAnsiTheme="minorHAnsi" w:cs="Arial"/>
          <w:sz w:val="22"/>
          <w:highlight w:val="green"/>
        </w:rPr>
        <w:t>[</w:t>
      </w:r>
      <w:r w:rsidRPr="00A97BAF">
        <w:rPr>
          <w:rFonts w:asciiTheme="minorHAnsi" w:eastAsia="Arial" w:hAnsiTheme="minorHAnsi" w:cs="Arial"/>
          <w:b/>
          <w:bCs/>
          <w:sz w:val="22"/>
          <w:highlight w:val="green"/>
        </w:rPr>
        <w:t xml:space="preserve">Add if appropriate: </w:t>
      </w:r>
      <w:r w:rsidRPr="00A97BAF">
        <w:rPr>
          <w:rFonts w:asciiTheme="minorHAnsi" w:eastAsia="Arial" w:hAnsiTheme="minorHAnsi" w:cs="Arial"/>
          <w:sz w:val="22"/>
          <w:highlight w:val="green"/>
        </w:rPr>
        <w:t xml:space="preserve">This Contract may be renewed for up to </w:t>
      </w:r>
      <w:r w:rsidRPr="00A97BAF">
        <w:rPr>
          <w:rFonts w:asciiTheme="minorHAnsi" w:eastAsia="Arial" w:hAnsiTheme="minorHAnsi" w:cs="Arial"/>
          <w:sz w:val="22"/>
          <w:highlight w:val="green"/>
        </w:rPr>
        <w:fldChar w:fldCharType="begin">
          <w:ffData>
            <w:name w:val="Text5"/>
            <w:enabled/>
            <w:calcOnExit w:val="0"/>
            <w:textInput>
              <w:default w:val="[Insert # of Renewal Options]"/>
            </w:textInput>
          </w:ffData>
        </w:fldChar>
      </w:r>
      <w:bookmarkStart w:id="5" w:name="Text5"/>
      <w:r w:rsidRPr="00A97BAF">
        <w:rPr>
          <w:rFonts w:asciiTheme="minorHAnsi" w:eastAsia="Arial" w:hAnsiTheme="minorHAnsi" w:cs="Arial"/>
          <w:sz w:val="22"/>
          <w:highlight w:val="green"/>
        </w:rPr>
        <w:instrText xml:space="preserve"> FORMTEXT </w:instrText>
      </w:r>
      <w:r w:rsidRPr="00A97BAF">
        <w:rPr>
          <w:rFonts w:asciiTheme="minorHAnsi" w:eastAsia="Arial" w:hAnsiTheme="minorHAnsi" w:cs="Arial"/>
          <w:sz w:val="22"/>
          <w:highlight w:val="green"/>
        </w:rPr>
      </w:r>
      <w:r w:rsidRPr="00A97BAF">
        <w:rPr>
          <w:rFonts w:asciiTheme="minorHAnsi" w:eastAsia="Arial" w:hAnsiTheme="minorHAnsi" w:cs="Arial"/>
          <w:sz w:val="22"/>
          <w:highlight w:val="green"/>
        </w:rPr>
        <w:fldChar w:fldCharType="separate"/>
      </w:r>
      <w:r w:rsidRPr="00A97BAF">
        <w:rPr>
          <w:rFonts w:asciiTheme="minorHAnsi" w:eastAsia="Arial" w:hAnsiTheme="minorHAnsi" w:cs="Arial"/>
          <w:noProof/>
          <w:sz w:val="22"/>
          <w:highlight w:val="green"/>
        </w:rPr>
        <w:t>[Insert # of Renewal Options]</w:t>
      </w:r>
      <w:r w:rsidRPr="00A97BAF">
        <w:rPr>
          <w:rFonts w:asciiTheme="minorHAnsi" w:eastAsia="Arial" w:hAnsiTheme="minorHAnsi" w:cs="Arial"/>
          <w:sz w:val="22"/>
          <w:highlight w:val="green"/>
        </w:rPr>
        <w:fldChar w:fldCharType="end"/>
      </w:r>
      <w:bookmarkEnd w:id="5"/>
      <w:r w:rsidRPr="00A97BAF">
        <w:rPr>
          <w:rFonts w:asciiTheme="minorHAnsi" w:eastAsia="Arial" w:hAnsiTheme="minorHAnsi" w:cs="Arial"/>
          <w:sz w:val="22"/>
          <w:highlight w:val="green"/>
        </w:rPr>
        <w:t xml:space="preserve"> additional </w:t>
      </w:r>
      <w:r w:rsidRPr="00A97BAF">
        <w:rPr>
          <w:rFonts w:asciiTheme="minorHAnsi" w:eastAsia="Arial" w:hAnsiTheme="minorHAnsi" w:cs="Arial"/>
          <w:sz w:val="22"/>
          <w:highlight w:val="green"/>
        </w:rPr>
        <w:fldChar w:fldCharType="begin">
          <w:ffData>
            <w:name w:val="Text6"/>
            <w:enabled/>
            <w:calcOnExit w:val="0"/>
            <w:textInput>
              <w:default w:val="[Insert # of Years Per Renewal Option] "/>
            </w:textInput>
          </w:ffData>
        </w:fldChar>
      </w:r>
      <w:bookmarkStart w:id="6" w:name="Text6"/>
      <w:r w:rsidRPr="00A97BAF">
        <w:rPr>
          <w:rFonts w:asciiTheme="minorHAnsi" w:eastAsia="Arial" w:hAnsiTheme="minorHAnsi" w:cs="Arial"/>
          <w:sz w:val="22"/>
          <w:highlight w:val="green"/>
        </w:rPr>
        <w:instrText xml:space="preserve"> FORMTEXT </w:instrText>
      </w:r>
      <w:r w:rsidRPr="00A97BAF">
        <w:rPr>
          <w:rFonts w:asciiTheme="minorHAnsi" w:eastAsia="Arial" w:hAnsiTheme="minorHAnsi" w:cs="Arial"/>
          <w:sz w:val="22"/>
          <w:highlight w:val="green"/>
        </w:rPr>
      </w:r>
      <w:r w:rsidRPr="00A97BAF">
        <w:rPr>
          <w:rFonts w:asciiTheme="minorHAnsi" w:eastAsia="Arial" w:hAnsiTheme="minorHAnsi" w:cs="Arial"/>
          <w:sz w:val="22"/>
          <w:highlight w:val="green"/>
        </w:rPr>
        <w:fldChar w:fldCharType="separate"/>
      </w:r>
      <w:r w:rsidRPr="00A97BAF">
        <w:rPr>
          <w:rFonts w:asciiTheme="minorHAnsi" w:eastAsia="Arial" w:hAnsiTheme="minorHAnsi" w:cs="Arial"/>
          <w:noProof/>
          <w:sz w:val="22"/>
          <w:highlight w:val="green"/>
        </w:rPr>
        <w:t xml:space="preserve">[Insert # of Years Per Renewal Option] </w:t>
      </w:r>
      <w:r w:rsidRPr="00A97BAF">
        <w:rPr>
          <w:rFonts w:asciiTheme="minorHAnsi" w:eastAsia="Arial" w:hAnsiTheme="minorHAnsi" w:cs="Arial"/>
          <w:sz w:val="22"/>
          <w:highlight w:val="green"/>
        </w:rPr>
        <w:fldChar w:fldCharType="end"/>
      </w:r>
      <w:bookmarkEnd w:id="6"/>
      <w:r w:rsidRPr="00A97BAF">
        <w:rPr>
          <w:rFonts w:asciiTheme="minorHAnsi" w:eastAsia="Arial" w:hAnsiTheme="minorHAnsi" w:cs="Arial"/>
          <w:sz w:val="22"/>
          <w:highlight w:val="green"/>
        </w:rPr>
        <w:t>year period(s). Renewal is at the sole discretion of the State and will automatically extend the Term of this Contract. The State will document its exercise of renewal options via Contract Change Notice.]</w:t>
      </w:r>
    </w:p>
    <w:p w14:paraId="16F39822" w14:textId="6902DAD2" w:rsidR="0066174E" w:rsidRPr="00A97BAF" w:rsidRDefault="0066174E" w:rsidP="00A97BAF">
      <w:pPr>
        <w:spacing w:after="120" w:line="240" w:lineRule="auto"/>
        <w:rPr>
          <w:rFonts w:asciiTheme="minorHAnsi" w:eastAsia="Arial,Times" w:hAnsiTheme="minorHAnsi" w:cs="Arial,Times"/>
          <w:i/>
          <w:iCs/>
          <w:sz w:val="22"/>
        </w:rPr>
      </w:pPr>
      <w:r w:rsidRPr="00A97BAF">
        <w:rPr>
          <w:rFonts w:asciiTheme="minorHAnsi" w:eastAsia="Arial" w:hAnsiTheme="minorHAnsi" w:cs="Arial"/>
          <w:sz w:val="22"/>
        </w:rPr>
        <w:t>The parties agree as follows:</w:t>
      </w:r>
    </w:p>
    <w:p w14:paraId="5CFFC27E" w14:textId="7A4B3FDA" w:rsidR="0066174E" w:rsidRPr="00A97BAF" w:rsidRDefault="0066174E" w:rsidP="00A97BAF">
      <w:pPr>
        <w:numPr>
          <w:ilvl w:val="0"/>
          <w:numId w:val="2"/>
        </w:numPr>
        <w:tabs>
          <w:tab w:val="num" w:pos="0"/>
        </w:tabs>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Duties of Contractor. </w:t>
      </w:r>
      <w:r w:rsidRPr="00A97BAF">
        <w:rPr>
          <w:rFonts w:asciiTheme="minorHAnsi" w:eastAsia="Arial" w:hAnsiTheme="minorHAnsi" w:cs="Arial"/>
          <w:sz w:val="22"/>
        </w:rPr>
        <w:t>Contractor must perform the services and provide the deliverables</w:t>
      </w:r>
      <w:r w:rsidR="004D7E92" w:rsidRPr="00A97BAF">
        <w:rPr>
          <w:rFonts w:asciiTheme="minorHAnsi" w:eastAsia="Arial" w:hAnsiTheme="minorHAnsi" w:cs="Arial"/>
          <w:sz w:val="22"/>
        </w:rPr>
        <w:t xml:space="preserve"> (the “</w:t>
      </w:r>
      <w:r w:rsidR="004D7E92" w:rsidRPr="00A97BAF">
        <w:rPr>
          <w:rFonts w:asciiTheme="minorHAnsi" w:eastAsia="Arial" w:hAnsiTheme="minorHAnsi" w:cs="Arial"/>
          <w:b/>
          <w:bCs/>
          <w:sz w:val="22"/>
        </w:rPr>
        <w:t>Contract Activities</w:t>
      </w:r>
      <w:r w:rsidR="004D7E92" w:rsidRPr="00A97BAF">
        <w:rPr>
          <w:rFonts w:asciiTheme="minorHAnsi" w:eastAsia="Arial" w:hAnsiTheme="minorHAnsi" w:cs="Arial"/>
          <w:sz w:val="22"/>
        </w:rPr>
        <w:t>”)</w:t>
      </w:r>
      <w:r w:rsidRPr="00A97BAF">
        <w:rPr>
          <w:rFonts w:asciiTheme="minorHAnsi" w:eastAsia="Arial" w:hAnsiTheme="minorHAnsi" w:cs="Arial"/>
          <w:sz w:val="22"/>
        </w:rPr>
        <w:t xml:space="preserve"> described in </w:t>
      </w:r>
      <w:r w:rsidR="004D7E92" w:rsidRPr="00A97BAF">
        <w:rPr>
          <w:rFonts w:asciiTheme="minorHAnsi" w:eastAsia="Arial" w:hAnsiTheme="minorHAnsi" w:cs="Arial"/>
          <w:sz w:val="22"/>
        </w:rPr>
        <w:t>a Statement of Work, the initial Statement of Work is attached as Schedule A</w:t>
      </w:r>
      <w:r w:rsidR="00C75D1F" w:rsidRPr="00A97BAF">
        <w:rPr>
          <w:rFonts w:asciiTheme="minorHAnsi" w:eastAsia="Arial" w:hAnsiTheme="minorHAnsi" w:cs="Arial"/>
          <w:sz w:val="22"/>
        </w:rPr>
        <w:t xml:space="preserve"> – Statement of Work</w:t>
      </w:r>
      <w:r w:rsidR="004D7E92" w:rsidRPr="00A97BAF">
        <w:rPr>
          <w:rFonts w:asciiTheme="minorHAnsi" w:eastAsia="Arial" w:hAnsiTheme="minorHAnsi" w:cs="Arial"/>
          <w:sz w:val="22"/>
        </w:rPr>
        <w:t>.</w:t>
      </w:r>
      <w:r w:rsidRPr="00A97BAF">
        <w:rPr>
          <w:rFonts w:asciiTheme="minorHAnsi" w:eastAsia="Arial" w:hAnsiTheme="minorHAnsi" w:cs="Arial"/>
          <w:sz w:val="22"/>
        </w:rPr>
        <w:t xml:space="preserve"> An obligation to provide delivery of any commodity is considered a service and is a Contract Activity.</w:t>
      </w:r>
    </w:p>
    <w:p w14:paraId="41179277" w14:textId="55311649"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Contractor must furnish all labor, equipment, materials, and supplies necessary for the performance of the Contract Activities unless otherwise specified in </w:t>
      </w:r>
      <w:r w:rsidR="00A11D65" w:rsidRPr="00A97BAF">
        <w:rPr>
          <w:rFonts w:asciiTheme="minorHAnsi" w:eastAsia="Arial" w:hAnsiTheme="minorHAnsi" w:cs="Arial"/>
          <w:sz w:val="22"/>
        </w:rPr>
        <w:t xml:space="preserve">a </w:t>
      </w:r>
      <w:r w:rsidR="006C2BCD" w:rsidRPr="00A97BAF">
        <w:rPr>
          <w:rFonts w:asciiTheme="minorHAnsi" w:eastAsia="Arial" w:hAnsiTheme="minorHAnsi" w:cs="Arial"/>
          <w:sz w:val="22"/>
        </w:rPr>
        <w:t>Statement of Work</w:t>
      </w:r>
      <w:r w:rsidRPr="00A97BAF">
        <w:rPr>
          <w:rFonts w:asciiTheme="minorHAnsi" w:eastAsia="Arial" w:hAnsiTheme="minorHAnsi" w:cs="Arial"/>
          <w:sz w:val="22"/>
        </w:rPr>
        <w:t>.</w:t>
      </w:r>
    </w:p>
    <w:p w14:paraId="73527B05" w14:textId="3A91D69A"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w:t>
      </w:r>
      <w:r w:rsidR="003312A2" w:rsidRPr="00A97BAF">
        <w:rPr>
          <w:rFonts w:asciiTheme="minorHAnsi" w:eastAsia="Arial" w:hAnsiTheme="minorHAnsi" w:cs="Arial"/>
          <w:sz w:val="22"/>
        </w:rPr>
        <w:t>h</w:t>
      </w:r>
      <w:r w:rsidRPr="00A97BAF">
        <w:rPr>
          <w:rFonts w:asciiTheme="minorHAnsi" w:eastAsia="Arial" w:hAnsiTheme="minorHAnsi" w:cs="Arial"/>
          <w:sz w:val="22"/>
        </w:rPr>
        <w:t>) assign to the State any claims resulting from state or federal antitrust violations to the extent that those violations concern materials or services supplied by third parties toward fulfillment of the Contract; (</w:t>
      </w:r>
      <w:r w:rsidR="003312A2" w:rsidRPr="00A97BAF">
        <w:rPr>
          <w:rFonts w:asciiTheme="minorHAnsi" w:eastAsia="Arial" w:hAnsiTheme="minorHAnsi" w:cs="Arial"/>
          <w:sz w:val="22"/>
        </w:rPr>
        <w:t>i</w:t>
      </w:r>
      <w:r w:rsidRPr="00A97BAF">
        <w:rPr>
          <w:rFonts w:asciiTheme="minorHAnsi" w:eastAsia="Arial" w:hAnsiTheme="minorHAnsi" w:cs="Arial"/>
          <w:sz w:val="22"/>
        </w:rPr>
        <w:t>) comply with all State physical and IT security policies and standards which will be made available upon request; and (</w:t>
      </w:r>
      <w:r w:rsidR="003312A2" w:rsidRPr="00A97BAF">
        <w:rPr>
          <w:rFonts w:asciiTheme="minorHAnsi" w:eastAsia="Arial" w:hAnsiTheme="minorHAnsi" w:cs="Arial"/>
          <w:sz w:val="22"/>
        </w:rPr>
        <w:t>j</w:t>
      </w:r>
      <w:r w:rsidRPr="00A97BAF">
        <w:rPr>
          <w:rFonts w:asciiTheme="minorHAnsi" w:eastAsia="Arial" w:hAnsiTheme="minorHAnsi" w:cs="Arial"/>
          <w:sz w:val="22"/>
        </w:rPr>
        <w:t>) provide the State priority in performance of the Contract except as mandated by federal disaster response requirements. Any breach under this paragraph is considered a material breach.</w:t>
      </w:r>
    </w:p>
    <w:p w14:paraId="2C328630" w14:textId="77777777" w:rsidR="0066174E" w:rsidRPr="00A97BAF" w:rsidRDefault="0066174E"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Contractor must also be clearly identifiable while on State property by wearing identification issued by the State, and clearly identify themselves whenever making contact with the State.</w:t>
      </w:r>
    </w:p>
    <w:p w14:paraId="662D43DE" w14:textId="5BEA803F" w:rsidR="0066174E" w:rsidRPr="00A97BAF" w:rsidRDefault="0066174E" w:rsidP="00A97BAF">
      <w:pPr>
        <w:numPr>
          <w:ilvl w:val="0"/>
          <w:numId w:val="2"/>
        </w:numPr>
        <w:tabs>
          <w:tab w:val="num" w:pos="0"/>
        </w:tabs>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Notices. </w:t>
      </w:r>
      <w:r w:rsidRPr="00A97BAF">
        <w:rPr>
          <w:rFonts w:asciiTheme="minorHAnsi" w:eastAsia="Arial" w:hAnsiTheme="minorHAnsi" w:cs="Arial"/>
          <w:sz w:val="22"/>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66174E" w:rsidRPr="00A97BAF" w14:paraId="40A5D3E9"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77434C53" w14:textId="77777777" w:rsidR="0066174E" w:rsidRPr="00A97BAF" w:rsidRDefault="0066174E" w:rsidP="001D2DF4">
            <w:pPr>
              <w:keepNext/>
              <w:rPr>
                <w:rFonts w:asciiTheme="minorHAnsi" w:eastAsia="Arial" w:hAnsiTheme="minorHAnsi" w:cs="Arial"/>
                <w:sz w:val="22"/>
              </w:rPr>
            </w:pPr>
            <w:r w:rsidRPr="00A97BAF">
              <w:rPr>
                <w:rFonts w:asciiTheme="minorHAnsi" w:eastAsia="Arial" w:hAnsiTheme="minorHAnsi" w:cs="Arial"/>
                <w:sz w:val="22"/>
              </w:rPr>
              <w:lastRenderedPageBreak/>
              <w:t>If to State:</w:t>
            </w:r>
          </w:p>
        </w:tc>
        <w:tc>
          <w:tcPr>
            <w:tcW w:w="4686" w:type="dxa"/>
            <w:tcBorders>
              <w:bottom w:val="single" w:sz="4" w:space="0" w:color="000000" w:themeColor="text1"/>
            </w:tcBorders>
            <w:shd w:val="clear" w:color="auto" w:fill="0067AC"/>
          </w:tcPr>
          <w:p w14:paraId="6BD40A8E" w14:textId="77777777" w:rsidR="0066174E" w:rsidRPr="00A97BAF" w:rsidRDefault="0066174E" w:rsidP="00A97BAF">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If to Contractor:</w:t>
            </w:r>
          </w:p>
        </w:tc>
      </w:tr>
      <w:tr w:rsidR="0066174E" w:rsidRPr="00A97BAF" w14:paraId="0E2093EA"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31EE43B4" w14:textId="30E36525" w:rsidR="0066174E" w:rsidRPr="00A97BAF" w:rsidRDefault="00405A9F" w:rsidP="00A97BAF">
            <w:pPr>
              <w:rPr>
                <w:rFonts w:asciiTheme="minorHAnsi" w:eastAsia="Arial" w:hAnsiTheme="minorHAnsi" w:cs="Arial"/>
                <w:sz w:val="22"/>
              </w:rPr>
            </w:pPr>
            <w:r w:rsidRPr="00A97BAF">
              <w:rPr>
                <w:rFonts w:asciiTheme="minorHAnsi" w:eastAsia="Arial" w:hAnsiTheme="minorHAnsi" w:cs="Arial"/>
                <w:sz w:val="22"/>
              </w:rPr>
              <w:t>See Contract Administrator information shown below.</w:t>
            </w:r>
          </w:p>
        </w:tc>
        <w:tc>
          <w:tcPr>
            <w:tcW w:w="4686" w:type="dxa"/>
            <w:tcBorders>
              <w:left w:val="single" w:sz="4" w:space="0" w:color="auto"/>
            </w:tcBorders>
          </w:tcPr>
          <w:p w14:paraId="1CA812C8"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76E53395"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51F8CC6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50C71749"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00D53360"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12D727AB" w14:textId="0867C937" w:rsidR="0066174E" w:rsidRPr="00A97BAF" w:rsidRDefault="00597D65" w:rsidP="00A97BAF">
      <w:pPr>
        <w:pStyle w:val="ListParagraph"/>
        <w:widowControl w:val="0"/>
        <w:numPr>
          <w:ilvl w:val="0"/>
          <w:numId w:val="2"/>
        </w:numPr>
        <w:spacing w:before="120" w:after="120" w:line="240" w:lineRule="auto"/>
        <w:ind w:left="288"/>
        <w:contextualSpacing w:val="0"/>
        <w:rPr>
          <w:rFonts w:asciiTheme="minorHAnsi" w:eastAsia="Arial" w:hAnsiTheme="minorHAnsi" w:cstheme="minorHAnsi"/>
          <w:sz w:val="22"/>
          <w:szCs w:val="22"/>
        </w:rPr>
      </w:pPr>
      <w:r w:rsidRPr="00A97BAF">
        <w:rPr>
          <w:rFonts w:asciiTheme="minorHAnsi" w:eastAsia="Arial" w:hAnsiTheme="minorHAnsi" w:cstheme="minorHAnsi"/>
          <w:b/>
          <w:bCs/>
          <w:sz w:val="22"/>
          <w:szCs w:val="22"/>
        </w:rPr>
        <w:t>Cont</w:t>
      </w:r>
      <w:r w:rsidR="0066174E" w:rsidRPr="00A97BAF">
        <w:rPr>
          <w:rFonts w:asciiTheme="minorHAnsi" w:eastAsia="Arial" w:hAnsiTheme="minorHAnsi" w:cstheme="minorHAnsi"/>
          <w:b/>
          <w:bCs/>
          <w:sz w:val="22"/>
          <w:szCs w:val="22"/>
        </w:rPr>
        <w:t>ract Administrator.</w:t>
      </w:r>
      <w:r w:rsidR="0066174E" w:rsidRPr="00A97BAF">
        <w:rPr>
          <w:rFonts w:asciiTheme="minorHAnsi" w:eastAsia="Arial" w:hAnsiTheme="minorHAnsi" w:cstheme="minorHAnsi"/>
          <w:sz w:val="22"/>
          <w:szCs w:val="22"/>
        </w:rPr>
        <w:t xml:space="preserve"> The Contract Administrator</w:t>
      </w:r>
      <w:r w:rsidR="00EC5DA5" w:rsidRPr="00A97BAF">
        <w:rPr>
          <w:rFonts w:asciiTheme="minorHAnsi" w:eastAsia="Arial" w:hAnsiTheme="minorHAnsi" w:cstheme="minorHAnsi"/>
          <w:sz w:val="22"/>
          <w:szCs w:val="22"/>
        </w:rPr>
        <w:t>, or the individual duly authorized</w:t>
      </w:r>
      <w:r w:rsidR="0066174E" w:rsidRPr="00A97BAF">
        <w:rPr>
          <w:rFonts w:asciiTheme="minorHAnsi" w:eastAsia="Arial" w:hAnsiTheme="minorHAnsi" w:cstheme="minorHAnsi"/>
          <w:sz w:val="22"/>
          <w:szCs w:val="22"/>
        </w:rPr>
        <w:t xml:space="preserve"> for each party</w:t>
      </w:r>
      <w:r w:rsidR="00EC5DA5" w:rsidRPr="00A97BAF">
        <w:rPr>
          <w:rFonts w:asciiTheme="minorHAnsi" w:eastAsia="Arial" w:hAnsiTheme="minorHAnsi" w:cstheme="minorHAnsi"/>
          <w:sz w:val="22"/>
          <w:szCs w:val="22"/>
        </w:rPr>
        <w:t>,</w:t>
      </w:r>
      <w:r w:rsidR="0066174E" w:rsidRPr="00A97BAF">
        <w:rPr>
          <w:rFonts w:asciiTheme="minorHAnsi" w:eastAsia="Arial" w:hAnsiTheme="minorHAnsi" w:cstheme="minorHAnsi"/>
          <w:sz w:val="22"/>
          <w:szCs w:val="22"/>
        </w:rPr>
        <w:t xml:space="preserve"> is the only person authorized to modify any terms of this Contract, and approve and execute any change under this Contract (each a “</w:t>
      </w:r>
      <w:r w:rsidR="0066174E" w:rsidRPr="00A97BAF">
        <w:rPr>
          <w:rFonts w:asciiTheme="minorHAnsi" w:eastAsia="Arial" w:hAnsiTheme="minorHAnsi" w:cstheme="minorHAnsi"/>
          <w:b/>
          <w:bCs/>
          <w:sz w:val="22"/>
          <w:szCs w:val="22"/>
        </w:rPr>
        <w:t>Contract Administrator</w:t>
      </w:r>
      <w:r w:rsidR="0066174E" w:rsidRPr="00A97BAF">
        <w:rPr>
          <w:rFonts w:asciiTheme="minorHAnsi" w:eastAsia="Arial" w:hAnsiTheme="minorHAnsi" w:cstheme="minorHAnsi"/>
          <w:sz w:val="22"/>
          <w:szCs w:val="22"/>
        </w:rPr>
        <w:t>”):</w:t>
      </w:r>
    </w:p>
    <w:tbl>
      <w:tblPr>
        <w:tblStyle w:val="ListTable3"/>
        <w:tblW w:w="10080" w:type="dxa"/>
        <w:tblLook w:val="04A0" w:firstRow="1" w:lastRow="0" w:firstColumn="1" w:lastColumn="0" w:noHBand="0" w:noVBand="1"/>
      </w:tblPr>
      <w:tblGrid>
        <w:gridCol w:w="5035"/>
        <w:gridCol w:w="5045"/>
      </w:tblGrid>
      <w:tr w:rsidR="0066174E" w:rsidRPr="00A97BAF" w14:paraId="4A33724D"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631660F5" w14:textId="77777777" w:rsidR="0066174E" w:rsidRPr="00A97BAF" w:rsidRDefault="0066174E" w:rsidP="00A97BAF">
            <w:pPr>
              <w:rPr>
                <w:rFonts w:asciiTheme="minorHAnsi" w:eastAsia="Arial" w:hAnsiTheme="minorHAnsi" w:cs="Arial"/>
                <w:sz w:val="22"/>
              </w:rPr>
            </w:pPr>
            <w:r w:rsidRPr="00A97BAF">
              <w:rPr>
                <w:rFonts w:asciiTheme="minorHAnsi" w:eastAsia="Arial" w:hAnsiTheme="minorHAnsi" w:cs="Arial"/>
                <w:sz w:val="22"/>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6C9278DC" w14:textId="77777777" w:rsidR="0066174E" w:rsidRPr="00A97BAF" w:rsidRDefault="0066174E" w:rsidP="00A97BAF">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w:t>
            </w:r>
          </w:p>
        </w:tc>
      </w:tr>
      <w:tr w:rsidR="0066174E" w:rsidRPr="00A97BAF" w14:paraId="109D5495"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9E8DAE5" w14:textId="77777777" w:rsidR="00762D3F" w:rsidRPr="009F1253" w:rsidRDefault="00762D3F" w:rsidP="00762D3F">
            <w:pPr>
              <w:rPr>
                <w:rFonts w:asciiTheme="minorHAnsi" w:eastAsia="Arial" w:hAnsiTheme="minorHAnsi" w:cs="Arial"/>
                <w:b w:val="0"/>
                <w:bCs w:val="0"/>
                <w:sz w:val="22"/>
              </w:rPr>
            </w:pPr>
            <w:r w:rsidRPr="009F1253">
              <w:rPr>
                <w:rFonts w:asciiTheme="minorHAnsi" w:eastAsia="Arial" w:hAnsiTheme="minorHAnsi" w:cs="Arial"/>
                <w:b w:val="0"/>
                <w:bCs w:val="0"/>
                <w:sz w:val="22"/>
              </w:rPr>
              <w:t>Gregory Pawlak</w:t>
            </w:r>
          </w:p>
          <w:p w14:paraId="1522352C" w14:textId="77777777" w:rsidR="00762D3F" w:rsidRPr="009F1253" w:rsidRDefault="00762D3F" w:rsidP="00762D3F">
            <w:pPr>
              <w:rPr>
                <w:rFonts w:asciiTheme="minorHAnsi" w:eastAsia="Arial" w:hAnsiTheme="minorHAnsi" w:cs="Arial"/>
                <w:b w:val="0"/>
                <w:bCs w:val="0"/>
                <w:sz w:val="22"/>
              </w:rPr>
            </w:pPr>
            <w:r w:rsidRPr="009F1253">
              <w:rPr>
                <w:rFonts w:asciiTheme="minorHAnsi" w:eastAsia="Arial" w:hAnsiTheme="minorHAnsi" w:cs="Arial"/>
                <w:b w:val="0"/>
                <w:bCs w:val="0"/>
                <w:sz w:val="22"/>
              </w:rPr>
              <w:t>3423 North Martin Luther King Jr. Blvd, Bldg. 30, Suite 320</w:t>
            </w:r>
          </w:p>
          <w:p w14:paraId="5C5E9261" w14:textId="77777777" w:rsidR="00762D3F" w:rsidRPr="009F1253" w:rsidRDefault="00762D3F" w:rsidP="00762D3F">
            <w:pPr>
              <w:rPr>
                <w:rFonts w:asciiTheme="minorHAnsi" w:eastAsia="Arial" w:hAnsiTheme="minorHAnsi" w:cs="Arial"/>
                <w:b w:val="0"/>
                <w:bCs w:val="0"/>
                <w:sz w:val="22"/>
              </w:rPr>
            </w:pPr>
            <w:r w:rsidRPr="009F1253">
              <w:rPr>
                <w:rFonts w:asciiTheme="minorHAnsi" w:eastAsia="Arial" w:hAnsiTheme="minorHAnsi" w:cs="Arial"/>
                <w:b w:val="0"/>
                <w:bCs w:val="0"/>
                <w:sz w:val="22"/>
              </w:rPr>
              <w:t>Lansing, MI, 48906</w:t>
            </w:r>
          </w:p>
          <w:p w14:paraId="33227253" w14:textId="77777777" w:rsidR="00762D3F" w:rsidRPr="00551BDF" w:rsidRDefault="00762D3F" w:rsidP="00762D3F">
            <w:pPr>
              <w:rPr>
                <w:rFonts w:asciiTheme="minorHAnsi" w:eastAsia="Arial" w:hAnsiTheme="minorHAnsi" w:cs="Arial"/>
                <w:sz w:val="22"/>
              </w:rPr>
            </w:pPr>
            <w:hyperlink r:id="rId12" w:history="1">
              <w:r w:rsidRPr="00551BDF">
                <w:rPr>
                  <w:rStyle w:val="Hyperlink"/>
                  <w:rFonts w:asciiTheme="minorHAnsi" w:eastAsia="Arial" w:hAnsiTheme="minorHAnsi" w:cs="Arial"/>
                  <w:b w:val="0"/>
                  <w:bCs w:val="0"/>
                  <w:sz w:val="22"/>
                </w:rPr>
                <w:t>pawlakg@michigan.gov</w:t>
              </w:r>
            </w:hyperlink>
            <w:r w:rsidRPr="00551BDF">
              <w:rPr>
                <w:rFonts w:asciiTheme="minorHAnsi" w:eastAsia="Arial" w:hAnsiTheme="minorHAnsi" w:cs="Arial"/>
                <w:sz w:val="22"/>
              </w:rPr>
              <w:t xml:space="preserve"> </w:t>
            </w:r>
          </w:p>
          <w:p w14:paraId="7A54B53B" w14:textId="4B88A0E2" w:rsidR="0066174E" w:rsidRPr="00A97BAF" w:rsidRDefault="00762D3F" w:rsidP="00762D3F">
            <w:pPr>
              <w:rPr>
                <w:rFonts w:asciiTheme="minorHAnsi" w:eastAsia="Arial" w:hAnsiTheme="minorHAnsi" w:cs="Arial"/>
                <w:sz w:val="22"/>
              </w:rPr>
            </w:pPr>
            <w:r w:rsidRPr="009F1253">
              <w:rPr>
                <w:rFonts w:asciiTheme="minorHAnsi" w:eastAsia="Arial" w:hAnsiTheme="minorHAnsi" w:cs="Arial"/>
                <w:b w:val="0"/>
                <w:bCs w:val="0"/>
                <w:sz w:val="22"/>
              </w:rPr>
              <w:t>517-256-2439</w:t>
            </w:r>
          </w:p>
        </w:tc>
        <w:tc>
          <w:tcPr>
            <w:tcW w:w="4685" w:type="dxa"/>
            <w:tcBorders>
              <w:left w:val="single" w:sz="4" w:space="0" w:color="auto"/>
            </w:tcBorders>
          </w:tcPr>
          <w:p w14:paraId="1EB9A0CE"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525AC8CA"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7FD5D1EF"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48E3B4E3"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629F3411"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0D66FA6C" w14:textId="7F840E6A" w:rsidR="0066174E" w:rsidRPr="00A97BAF" w:rsidRDefault="0066174E" w:rsidP="00A97BAF">
      <w:pPr>
        <w:numPr>
          <w:ilvl w:val="0"/>
          <w:numId w:val="2"/>
        </w:numPr>
        <w:tabs>
          <w:tab w:val="num" w:pos="0"/>
        </w:tabs>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Program Manager. </w:t>
      </w:r>
      <w:r w:rsidRPr="00A97BAF">
        <w:rPr>
          <w:rFonts w:asciiTheme="minorHAnsi" w:eastAsia="Arial" w:hAnsiTheme="minorHAnsi" w:cs="Arial"/>
          <w:sz w:val="22"/>
        </w:rPr>
        <w:t>The Program Manager for each party will monitor and coordinate the day-to-day activities of the Contract (each a “</w:t>
      </w:r>
      <w:r w:rsidRPr="00A97BAF">
        <w:rPr>
          <w:rFonts w:asciiTheme="minorHAnsi" w:eastAsia="Arial" w:hAnsiTheme="minorHAnsi" w:cs="Arial"/>
          <w:b/>
          <w:bCs/>
          <w:sz w:val="22"/>
        </w:rPr>
        <w:t>Program Manager</w:t>
      </w:r>
      <w:r w:rsidRPr="00A97BAF">
        <w:rPr>
          <w:rFonts w:asciiTheme="minorHAnsi" w:eastAsia="Arial" w:hAnsiTheme="minorHAnsi" w:cs="Arial"/>
          <w:sz w:val="22"/>
        </w:rPr>
        <w:t>”):</w:t>
      </w:r>
    </w:p>
    <w:tbl>
      <w:tblPr>
        <w:tblStyle w:val="ListTable3"/>
        <w:tblW w:w="10080" w:type="dxa"/>
        <w:tblLook w:val="04A0" w:firstRow="1" w:lastRow="0" w:firstColumn="1" w:lastColumn="0" w:noHBand="0" w:noVBand="1"/>
      </w:tblPr>
      <w:tblGrid>
        <w:gridCol w:w="5035"/>
        <w:gridCol w:w="5045"/>
      </w:tblGrid>
      <w:tr w:rsidR="0066174E" w:rsidRPr="00A97BAF" w14:paraId="4B9268A1"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0EC184C" w14:textId="77777777" w:rsidR="0066174E" w:rsidRPr="00A97BAF" w:rsidRDefault="0066174E" w:rsidP="00A97BAF">
            <w:pPr>
              <w:jc w:val="both"/>
              <w:rPr>
                <w:rFonts w:asciiTheme="minorHAnsi" w:eastAsia="Arial" w:hAnsiTheme="minorHAnsi" w:cs="Arial"/>
                <w:sz w:val="22"/>
              </w:rPr>
            </w:pPr>
            <w:r w:rsidRPr="00A97BAF">
              <w:rPr>
                <w:rFonts w:asciiTheme="minorHAnsi" w:eastAsia="Arial" w:hAnsiTheme="minorHAnsi" w:cs="Arial"/>
                <w:sz w:val="22"/>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C6CF8D3" w14:textId="77777777" w:rsidR="0066174E" w:rsidRPr="00A97BAF" w:rsidRDefault="0066174E" w:rsidP="00A97BAF">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w:t>
            </w:r>
          </w:p>
        </w:tc>
      </w:tr>
      <w:tr w:rsidR="0066174E" w:rsidRPr="00A97BAF" w14:paraId="4D9CD2CD"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8B5C0C0" w14:textId="77777777" w:rsidR="00762D3F" w:rsidRPr="003E171C" w:rsidRDefault="00762D3F" w:rsidP="00762D3F">
            <w:pPr>
              <w:rPr>
                <w:rFonts w:asciiTheme="minorHAnsi" w:eastAsia="Arial" w:hAnsiTheme="minorHAnsi" w:cs="Arial"/>
                <w:b w:val="0"/>
                <w:bCs w:val="0"/>
                <w:sz w:val="22"/>
              </w:rPr>
            </w:pPr>
            <w:r>
              <w:rPr>
                <w:rFonts w:asciiTheme="minorHAnsi" w:eastAsia="Arial" w:hAnsiTheme="minorHAnsi" w:cs="Arial"/>
                <w:b w:val="0"/>
                <w:bCs w:val="0"/>
                <w:sz w:val="22"/>
              </w:rPr>
              <w:t>Chase Geisenhaver</w:t>
            </w:r>
          </w:p>
          <w:p w14:paraId="5FB05672" w14:textId="77777777" w:rsidR="00762D3F" w:rsidRPr="003E171C" w:rsidRDefault="00762D3F" w:rsidP="00762D3F">
            <w:pPr>
              <w:rPr>
                <w:rFonts w:asciiTheme="minorHAnsi" w:eastAsia="Arial" w:hAnsiTheme="minorHAnsi" w:cs="Arial"/>
                <w:b w:val="0"/>
                <w:bCs w:val="0"/>
                <w:sz w:val="22"/>
              </w:rPr>
            </w:pPr>
            <w:r w:rsidRPr="003E171C">
              <w:rPr>
                <w:rFonts w:asciiTheme="minorHAnsi" w:eastAsia="Arial" w:hAnsiTheme="minorHAnsi" w:cs="Arial"/>
                <w:b w:val="0"/>
                <w:bCs w:val="0"/>
                <w:sz w:val="22"/>
              </w:rPr>
              <w:t>3423 North Martin Luther King Jr. Blvd, Bldg. 30, Suite 321</w:t>
            </w:r>
          </w:p>
          <w:p w14:paraId="0AF1454F" w14:textId="77777777" w:rsidR="00762D3F" w:rsidRPr="003E171C" w:rsidRDefault="00762D3F" w:rsidP="00762D3F">
            <w:pPr>
              <w:rPr>
                <w:rFonts w:asciiTheme="minorHAnsi" w:eastAsia="Arial" w:hAnsiTheme="minorHAnsi" w:cs="Arial"/>
                <w:b w:val="0"/>
                <w:bCs w:val="0"/>
                <w:sz w:val="22"/>
              </w:rPr>
            </w:pPr>
            <w:r w:rsidRPr="003E171C">
              <w:rPr>
                <w:rFonts w:asciiTheme="minorHAnsi" w:eastAsia="Arial" w:hAnsiTheme="minorHAnsi" w:cs="Arial"/>
                <w:b w:val="0"/>
                <w:bCs w:val="0"/>
                <w:sz w:val="22"/>
              </w:rPr>
              <w:t>Lansing, MI, 48906</w:t>
            </w:r>
          </w:p>
          <w:p w14:paraId="64FC9EC5" w14:textId="77777777" w:rsidR="00762D3F" w:rsidRPr="00A04B69" w:rsidRDefault="00762D3F" w:rsidP="00762D3F">
            <w:pPr>
              <w:pStyle w:val="BodyTextIndent"/>
              <w:ind w:left="0"/>
              <w:rPr>
                <w:rFonts w:asciiTheme="minorHAnsi" w:hAnsiTheme="minorHAnsi"/>
                <w:b w:val="0"/>
                <w:bCs w:val="0"/>
                <w:sz w:val="22"/>
              </w:rPr>
            </w:pPr>
            <w:hyperlink r:id="rId13" w:history="1">
              <w:r w:rsidRPr="00A04B69">
                <w:rPr>
                  <w:rStyle w:val="Hyperlink"/>
                  <w:rFonts w:asciiTheme="minorHAnsi" w:hAnsiTheme="minorHAnsi"/>
                  <w:b w:val="0"/>
                  <w:bCs w:val="0"/>
                  <w:sz w:val="22"/>
                </w:rPr>
                <w:t>G</w:t>
              </w:r>
              <w:r w:rsidRPr="00A04B69">
                <w:rPr>
                  <w:rStyle w:val="Hyperlink"/>
                  <w:b w:val="0"/>
                  <w:bCs w:val="0"/>
                </w:rPr>
                <w:t>eisenhaverc3@michigan.gov</w:t>
              </w:r>
            </w:hyperlink>
            <w:r w:rsidRPr="00A04B69">
              <w:rPr>
                <w:b w:val="0"/>
                <w:bCs w:val="0"/>
              </w:rPr>
              <w:t xml:space="preserve"> </w:t>
            </w:r>
            <w:hyperlink r:id="rId14" w:history="1"/>
          </w:p>
          <w:p w14:paraId="4AC4C83F" w14:textId="4A63D8D0" w:rsidR="00762D3F" w:rsidRPr="00A97BAF" w:rsidRDefault="00762D3F" w:rsidP="00762D3F">
            <w:pPr>
              <w:rPr>
                <w:rFonts w:asciiTheme="minorHAnsi" w:eastAsia="Arial" w:hAnsiTheme="minorHAnsi" w:cs="Arial"/>
                <w:sz w:val="22"/>
              </w:rPr>
            </w:pPr>
            <w:r w:rsidRPr="003E171C">
              <w:rPr>
                <w:rFonts w:asciiTheme="minorHAnsi" w:hAnsiTheme="minorHAnsi"/>
                <w:b w:val="0"/>
                <w:bCs w:val="0"/>
                <w:sz w:val="22"/>
              </w:rPr>
              <w:t>517-</w:t>
            </w:r>
            <w:r>
              <w:rPr>
                <w:rFonts w:asciiTheme="minorHAnsi" w:hAnsiTheme="minorHAnsi"/>
                <w:b w:val="0"/>
                <w:bCs w:val="0"/>
                <w:sz w:val="22"/>
              </w:rPr>
              <w:t>481-7784</w:t>
            </w:r>
          </w:p>
          <w:p w14:paraId="35493781" w14:textId="1A035852" w:rsidR="0066174E" w:rsidRPr="00A97BAF" w:rsidRDefault="0066174E" w:rsidP="00A97BAF">
            <w:pPr>
              <w:rPr>
                <w:rFonts w:asciiTheme="minorHAnsi" w:eastAsia="Arial" w:hAnsiTheme="minorHAnsi" w:cs="Arial"/>
                <w:b w:val="0"/>
                <w:bCs w:val="0"/>
                <w:sz w:val="22"/>
              </w:rPr>
            </w:pPr>
          </w:p>
        </w:tc>
        <w:tc>
          <w:tcPr>
            <w:tcW w:w="4685" w:type="dxa"/>
            <w:tcBorders>
              <w:left w:val="single" w:sz="4" w:space="0" w:color="auto"/>
            </w:tcBorders>
          </w:tcPr>
          <w:p w14:paraId="54E31240"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263FF88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7F2EB76C"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3E3F9CA6"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2969743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04B7BF48" w14:textId="07033D7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Performance Guarantee</w:t>
      </w:r>
      <w:r w:rsidRPr="00A97BAF">
        <w:rPr>
          <w:rFonts w:asciiTheme="minorHAnsi" w:eastAsia="Arial" w:hAnsiTheme="minorHAnsi" w:cs="Arial"/>
          <w:b/>
          <w:sz w:val="22"/>
        </w:rPr>
        <w:t>.</w:t>
      </w:r>
      <w:r w:rsidRPr="00A97BAF">
        <w:rPr>
          <w:rFonts w:asciiTheme="minorHAnsi" w:eastAsia="Arial" w:hAnsiTheme="minorHAnsi" w:cs="Arial"/>
          <w:sz w:val="22"/>
        </w:rPr>
        <w:t xml:space="preserve"> Contractor must at all times have financial resources sufficient, in the opinion of the State, to ensure performance of the Contract and must provide proof upon request. The State may require a performance bond (as specified in </w:t>
      </w:r>
      <w:r w:rsidR="000545D8" w:rsidRPr="00A97BAF">
        <w:rPr>
          <w:rFonts w:asciiTheme="minorHAnsi" w:eastAsia="Arial" w:hAnsiTheme="minorHAnsi" w:cs="Arial"/>
          <w:sz w:val="22"/>
        </w:rPr>
        <w:t>a Statement</w:t>
      </w:r>
      <w:r w:rsidR="0095234E" w:rsidRPr="00A97BAF">
        <w:rPr>
          <w:rFonts w:asciiTheme="minorHAnsi" w:eastAsia="Arial" w:hAnsiTheme="minorHAnsi" w:cs="Arial"/>
          <w:sz w:val="22"/>
        </w:rPr>
        <w:t xml:space="preserve"> of Work</w:t>
      </w:r>
      <w:r w:rsidRPr="00A97BAF">
        <w:rPr>
          <w:rFonts w:asciiTheme="minorHAnsi" w:eastAsia="Arial" w:hAnsiTheme="minorHAnsi" w:cs="Arial"/>
          <w:sz w:val="22"/>
        </w:rPr>
        <w:t>) if, in the opinion of the State, it will ensure performance of the Contract.</w:t>
      </w:r>
    </w:p>
    <w:p w14:paraId="56C06E67" w14:textId="0BD0C8D4" w:rsidR="00F7261C" w:rsidRPr="00A97BAF" w:rsidRDefault="0066174E" w:rsidP="00A97BAF">
      <w:pPr>
        <w:numPr>
          <w:ilvl w:val="0"/>
          <w:numId w:val="2"/>
        </w:num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b/>
          <w:bCs/>
          <w:sz w:val="22"/>
        </w:rPr>
        <w:t xml:space="preserve">Insurance Requirements. </w:t>
      </w:r>
    </w:p>
    <w:p w14:paraId="77C80CA6" w14:textId="3DA5CE47" w:rsidR="00F26DE0"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General Requirements</w:t>
      </w:r>
      <w:r w:rsidRPr="00A97BAF">
        <w:rPr>
          <w:rFonts w:asciiTheme="minorHAnsi" w:hAnsiTheme="minorHAnsi"/>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2F3C0362" w14:textId="17F2507E" w:rsidR="00EF3E39"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Qualification of Insurers</w:t>
      </w:r>
      <w:r w:rsidRPr="00A97BAF">
        <w:rPr>
          <w:rFonts w:asciiTheme="minorHAnsi" w:hAnsiTheme="minorHAnsi"/>
          <w:sz w:val="22"/>
        </w:rPr>
        <w:t>. Except for self-insured coverage, all policies must be written by an insurer with an A.M. Best rating of A- VII or higher unless otherwise approved by DTMB Enterprise Risk Management.</w:t>
      </w:r>
    </w:p>
    <w:p w14:paraId="4606B0A3" w14:textId="2917BD8B" w:rsidR="00EF3E39"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lastRenderedPageBreak/>
        <w:t>Primary and Non-Contributory Coverage</w:t>
      </w:r>
      <w:r w:rsidRPr="00A97BAF">
        <w:rPr>
          <w:rFonts w:asciiTheme="minorHAnsi" w:hAnsiTheme="minorHAnsi"/>
          <w:sz w:val="22"/>
        </w:rPr>
        <w:t>. All policies for which the State of Michigan is required to be named as an additional insured must be on a primary and non-contributory basis.</w:t>
      </w:r>
    </w:p>
    <w:p w14:paraId="0ECF54CA" w14:textId="76407216" w:rsidR="00EF3E39"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Claims-Made Coverage</w:t>
      </w:r>
      <w:r w:rsidRPr="00A97BAF">
        <w:rPr>
          <w:rFonts w:asciiTheme="minorHAnsi" w:hAnsiTheme="minorHAnsi"/>
          <w:sz w:val="22"/>
        </w:rPr>
        <w:t>. If any required policies provide claims-made coverage, Contractor must:</w:t>
      </w:r>
    </w:p>
    <w:p w14:paraId="73AC2F6B" w14:textId="77777777" w:rsidR="00EF3E39" w:rsidRPr="00A97BAF" w:rsidRDefault="00EF3E39" w:rsidP="00A97BAF">
      <w:pPr>
        <w:pStyle w:val="BodyTextIndent"/>
        <w:numPr>
          <w:ilvl w:val="1"/>
          <w:numId w:val="45"/>
        </w:numPr>
        <w:ind w:left="1080"/>
        <w:rPr>
          <w:rFonts w:asciiTheme="minorHAnsi" w:hAnsiTheme="minorHAnsi"/>
          <w:b/>
          <w:bCs/>
          <w:sz w:val="22"/>
        </w:rPr>
      </w:pPr>
      <w:r w:rsidRPr="00A97BAF">
        <w:rPr>
          <w:rFonts w:asciiTheme="minorHAnsi" w:hAnsiTheme="minorHAnsi"/>
          <w:sz w:val="22"/>
        </w:rPr>
        <w:t>Maintain coverage and provide evidence of coverage for at least 3 years after the later of the expiration or termination of the Contract or the completion of all its duties under the Contract;</w:t>
      </w:r>
    </w:p>
    <w:p w14:paraId="2165B5D2" w14:textId="7E5FFDCE" w:rsidR="00EF3E39" w:rsidRPr="00A97BAF" w:rsidRDefault="00EF3E39" w:rsidP="00A97BAF">
      <w:pPr>
        <w:pStyle w:val="BodyTextIndent"/>
        <w:numPr>
          <w:ilvl w:val="1"/>
          <w:numId w:val="45"/>
        </w:numPr>
        <w:ind w:left="1080"/>
        <w:rPr>
          <w:rFonts w:asciiTheme="minorHAnsi" w:hAnsiTheme="minorHAnsi"/>
          <w:i/>
          <w:iCs/>
          <w:sz w:val="22"/>
        </w:rPr>
      </w:pPr>
      <w:r w:rsidRPr="00A97BAF">
        <w:rPr>
          <w:rFonts w:asciiTheme="minorHAnsi" w:hAnsiTheme="minorHAnsi"/>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398CDF4" w14:textId="74DA3A7C" w:rsidR="00EF3E39" w:rsidRPr="00A97BAF" w:rsidRDefault="00EF3E39" w:rsidP="00A97BAF">
      <w:pPr>
        <w:pStyle w:val="BodyTextIndent"/>
        <w:numPr>
          <w:ilvl w:val="0"/>
          <w:numId w:val="45"/>
        </w:numPr>
        <w:ind w:left="720"/>
        <w:rPr>
          <w:rFonts w:asciiTheme="minorHAnsi" w:hAnsiTheme="minorHAnsi"/>
          <w:b/>
          <w:bCs/>
          <w:sz w:val="22"/>
        </w:rPr>
      </w:pPr>
      <w:r w:rsidRPr="00A97BAF">
        <w:rPr>
          <w:rFonts w:asciiTheme="minorHAnsi" w:hAnsiTheme="minorHAnsi"/>
          <w:b/>
          <w:bCs/>
          <w:sz w:val="22"/>
        </w:rPr>
        <w:t>Proof of Insurance</w:t>
      </w:r>
    </w:p>
    <w:p w14:paraId="515E918F"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Insurance certificates showing evidence of coverage as required herein must be submitted to the Contract Administrator within 10 days of the contract execution date.</w:t>
      </w:r>
    </w:p>
    <w:p w14:paraId="4F84A5BB"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 xml:space="preserve">Renewal insurance certificates must be provided on annual basis or as otherwise commensurate with the effective dates of coverage for any insurance required herein. </w:t>
      </w:r>
    </w:p>
    <w:p w14:paraId="3A26A879"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Insurance certificates must be in the form of a standard ACORD Insurance Certificate unless otherwise approved by DTMB Enterprise Risk Management.</w:t>
      </w:r>
    </w:p>
    <w:p w14:paraId="76976D61"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 xml:space="preserve">All insurance certificates must clearly identify the Contract Number (e.g., notated under the Description of Operations on an ACORD form). </w:t>
      </w:r>
    </w:p>
    <w:p w14:paraId="4CEA14E0" w14:textId="36BDACB4" w:rsidR="00F96FB7" w:rsidRPr="00A97BAF" w:rsidRDefault="00F96FB7" w:rsidP="00A97BAF">
      <w:pPr>
        <w:pStyle w:val="BodyTextIndent"/>
        <w:numPr>
          <w:ilvl w:val="1"/>
          <w:numId w:val="45"/>
        </w:numPr>
        <w:ind w:left="1080"/>
        <w:rPr>
          <w:rFonts w:asciiTheme="minorHAnsi" w:hAnsiTheme="minorHAnsi"/>
          <w:sz w:val="22"/>
        </w:rPr>
      </w:pPr>
      <w:r w:rsidRPr="00A97BAF">
        <w:rPr>
          <w:rFonts w:asciiTheme="minorHAnsi" w:hAnsiTheme="minorHAnsi"/>
          <w:sz w:val="22"/>
        </w:rPr>
        <w:t>The State may require additional proofs of insurance or solvency, including but not limited to policy declarations, policy endorsements, policy schedules, self-insured certification</w:t>
      </w:r>
      <w:r w:rsidR="00815229" w:rsidRPr="00A97BAF">
        <w:rPr>
          <w:rFonts w:asciiTheme="minorHAnsi" w:hAnsiTheme="minorHAnsi"/>
          <w:sz w:val="22"/>
        </w:rPr>
        <w:t xml:space="preserve"> or </w:t>
      </w:r>
      <w:r w:rsidRPr="00A97BAF">
        <w:rPr>
          <w:rFonts w:asciiTheme="minorHAnsi" w:hAnsiTheme="minorHAnsi"/>
          <w:sz w:val="22"/>
        </w:rPr>
        <w:t xml:space="preserve">authorization, and </w:t>
      </w:r>
      <w:r w:rsidR="00815229" w:rsidRPr="00A97BAF">
        <w:rPr>
          <w:rFonts w:asciiTheme="minorHAnsi" w:hAnsiTheme="minorHAnsi"/>
          <w:sz w:val="22"/>
        </w:rPr>
        <w:t>audited financial statements</w:t>
      </w:r>
      <w:r w:rsidRPr="00A97BAF">
        <w:rPr>
          <w:rFonts w:asciiTheme="minorHAnsi" w:hAnsiTheme="minorHAnsi"/>
          <w:sz w:val="22"/>
        </w:rPr>
        <w:t>.</w:t>
      </w:r>
    </w:p>
    <w:p w14:paraId="1987CF0F" w14:textId="77777777" w:rsidR="00F96FB7" w:rsidRPr="00A97BAF" w:rsidRDefault="00F96FB7" w:rsidP="00A97BAF">
      <w:pPr>
        <w:pStyle w:val="BodyTextIndent"/>
        <w:numPr>
          <w:ilvl w:val="1"/>
          <w:numId w:val="45"/>
        </w:numPr>
        <w:ind w:left="1080"/>
        <w:rPr>
          <w:rFonts w:asciiTheme="minorHAnsi" w:hAnsiTheme="minorHAnsi"/>
          <w:sz w:val="22"/>
        </w:rPr>
      </w:pPr>
      <w:r w:rsidRPr="00A97BAF">
        <w:rPr>
          <w:rFonts w:asciiTheme="minorHAnsi" w:hAnsiTheme="minorHAnsi"/>
          <w:sz w:val="22"/>
        </w:rPr>
        <w:t>In the event any required coverage is cancelled or not renewed, Contractor must provide written notice to the Contract Administrator no later than 5 business days following such cancellation or nonrenewal.</w:t>
      </w:r>
    </w:p>
    <w:p w14:paraId="0816A6F3" w14:textId="563FA56D" w:rsidR="006378BC" w:rsidRPr="00A97BAF" w:rsidRDefault="006378BC" w:rsidP="00A97BAF">
      <w:pPr>
        <w:pStyle w:val="BodyTextIndent"/>
        <w:numPr>
          <w:ilvl w:val="0"/>
          <w:numId w:val="45"/>
        </w:numPr>
        <w:ind w:left="720" w:hanging="270"/>
        <w:rPr>
          <w:rFonts w:asciiTheme="minorHAnsi" w:hAnsiTheme="minorHAnsi"/>
          <w:i/>
          <w:iCs/>
          <w:sz w:val="22"/>
        </w:rPr>
      </w:pPr>
      <w:r w:rsidRPr="00A97BAF">
        <w:rPr>
          <w:rFonts w:asciiTheme="minorHAnsi" w:hAnsiTheme="minorHAnsi"/>
          <w:b/>
          <w:bCs/>
          <w:sz w:val="22"/>
        </w:rPr>
        <w:t>Subcontractors</w:t>
      </w:r>
      <w:r w:rsidRPr="00A97BAF">
        <w:rPr>
          <w:rFonts w:asciiTheme="minorHAnsi" w:hAnsiTheme="minorHAnsi"/>
          <w:i/>
          <w:iCs/>
          <w:sz w:val="22"/>
        </w:rPr>
        <w:t xml:space="preserve">. </w:t>
      </w:r>
      <w:r w:rsidRPr="00A97BAF">
        <w:rPr>
          <w:rFonts w:asciiTheme="minorHAnsi" w:hAnsiTheme="minorHAnsi"/>
          <w:sz w:val="22"/>
        </w:rPr>
        <w:t>Contractor is responsible for ensuring its subcontractors</w:t>
      </w:r>
      <w:r w:rsidR="00815229" w:rsidRPr="00A97BAF">
        <w:rPr>
          <w:rFonts w:asciiTheme="minorHAnsi" w:hAnsiTheme="minorHAnsi"/>
          <w:sz w:val="22"/>
        </w:rPr>
        <w:t>, if any,</w:t>
      </w:r>
      <w:r w:rsidRPr="00A97BAF">
        <w:rPr>
          <w:rFonts w:asciiTheme="minorHAnsi" w:hAnsiTheme="minorHAnsi"/>
          <w:sz w:val="22"/>
        </w:rPr>
        <w:t xml:space="preserve"> carry and maintain insurance coverage</w:t>
      </w:r>
      <w:r w:rsidR="00815229" w:rsidRPr="00A97BAF">
        <w:rPr>
          <w:rFonts w:asciiTheme="minorHAnsi" w:hAnsiTheme="minorHAnsi"/>
          <w:sz w:val="22"/>
        </w:rPr>
        <w:t xml:space="preserve"> as applicable to the subcontracted service(s)</w:t>
      </w:r>
      <w:r w:rsidRPr="00A97BAF">
        <w:rPr>
          <w:rFonts w:asciiTheme="minorHAnsi" w:hAnsiTheme="minorHAnsi"/>
          <w:sz w:val="22"/>
        </w:rPr>
        <w:t>.</w:t>
      </w:r>
    </w:p>
    <w:p w14:paraId="169D0F79" w14:textId="70EE7BF7" w:rsidR="00F96FB7" w:rsidRPr="00A97BAF" w:rsidRDefault="00F96FB7"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Limits of Coverage &amp; Specific Endorsements</w:t>
      </w:r>
      <w:r w:rsidRPr="00A97BAF">
        <w:rPr>
          <w:rFonts w:asciiTheme="minorHAnsi" w:hAnsiTheme="minorHAnsi"/>
          <w:i/>
          <w:iCs/>
          <w:sz w:val="22"/>
        </w:rPr>
        <w:t xml:space="preserve">. </w:t>
      </w:r>
      <w:r w:rsidRPr="00A97BAF">
        <w:rPr>
          <w:rFonts w:asciiTheme="minorHAnsi" w:hAnsiTheme="minorHAnsi"/>
          <w:sz w:val="22"/>
        </w:rPr>
        <w:t>(See Table 6.1 Below)</w:t>
      </w:r>
    </w:p>
    <w:p w14:paraId="586EB75D" w14:textId="00A93E4F" w:rsidR="00BD5895" w:rsidRPr="00A97BAF" w:rsidRDefault="00F26DE0" w:rsidP="00A97BAF">
      <w:pPr>
        <w:pStyle w:val="BodyTextIndent"/>
        <w:ind w:left="-360"/>
        <w:rPr>
          <w:rFonts w:asciiTheme="minorHAnsi" w:hAnsiTheme="minorHAnsi"/>
          <w:i/>
          <w:iCs/>
          <w:sz w:val="22"/>
        </w:rPr>
      </w:pPr>
      <w:r w:rsidRPr="00A97BAF">
        <w:rPr>
          <w:rFonts w:asciiTheme="minorHAnsi" w:hAnsiTheme="minorHAnsi"/>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66174E" w:rsidRPr="00A97BAF" w14:paraId="43C1BD0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4780AC2B" w14:textId="77777777" w:rsidR="0066174E" w:rsidRPr="00A97BAF" w:rsidRDefault="0066174E" w:rsidP="00A97BAF">
            <w:pPr>
              <w:jc w:val="center"/>
              <w:rPr>
                <w:rFonts w:asciiTheme="minorHAnsi" w:eastAsia="Arial" w:hAnsiTheme="minorHAnsi" w:cs="Arial"/>
                <w:sz w:val="22"/>
              </w:rPr>
            </w:pPr>
            <w:r w:rsidRPr="00A97BAF">
              <w:rPr>
                <w:rFonts w:asciiTheme="minorHAnsi" w:eastAsia="Arial" w:hAnsiTheme="minorHAnsi" w:cs="Arial"/>
                <w:sz w:val="22"/>
              </w:rPr>
              <w:t>Required Limits</w:t>
            </w:r>
          </w:p>
        </w:tc>
        <w:tc>
          <w:tcPr>
            <w:tcW w:w="5377" w:type="dxa"/>
            <w:shd w:val="clear" w:color="auto" w:fill="0067AC"/>
          </w:tcPr>
          <w:p w14:paraId="2E59BD59" w14:textId="77777777" w:rsidR="0066174E" w:rsidRPr="00A97BAF" w:rsidRDefault="0066174E" w:rsidP="00A97BAF">
            <w:pPr>
              <w:spacing w:after="120"/>
              <w:jc w:val="cente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Additional Requirements</w:t>
            </w:r>
          </w:p>
        </w:tc>
      </w:tr>
      <w:tr w:rsidR="0066174E" w:rsidRPr="00A97BAF" w14:paraId="12C60589"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A7C6F48" w14:textId="77777777" w:rsidR="0066174E" w:rsidRPr="00A97BAF" w:rsidRDefault="0066174E" w:rsidP="00A97BAF">
            <w:pPr>
              <w:jc w:val="center"/>
              <w:rPr>
                <w:rFonts w:asciiTheme="minorHAnsi" w:eastAsia="Arial" w:hAnsiTheme="minorHAnsi" w:cs="Arial"/>
                <w:sz w:val="22"/>
              </w:rPr>
            </w:pPr>
            <w:r w:rsidRPr="00A97BAF">
              <w:rPr>
                <w:rFonts w:asciiTheme="minorHAnsi" w:eastAsia="Arial" w:hAnsiTheme="minorHAnsi" w:cs="Arial"/>
                <w:sz w:val="22"/>
              </w:rPr>
              <w:t>Commercial General Liability Insurance</w:t>
            </w:r>
          </w:p>
        </w:tc>
      </w:tr>
      <w:tr w:rsidR="0066174E" w:rsidRPr="00A97BAF" w14:paraId="6C8D080D"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51CF0D4B" w14:textId="77777777" w:rsidR="0066174E" w:rsidRPr="00A97BAF" w:rsidRDefault="0066174E" w:rsidP="00A97BAF">
            <w:pPr>
              <w:spacing w:before="120"/>
              <w:rPr>
                <w:rFonts w:asciiTheme="minorHAnsi" w:eastAsia="Arial" w:hAnsiTheme="minorHAnsi" w:cs="Arial"/>
                <w:sz w:val="22"/>
              </w:rPr>
            </w:pPr>
            <w:r w:rsidRPr="00A97BAF">
              <w:rPr>
                <w:rFonts w:asciiTheme="minorHAnsi" w:eastAsia="Arial" w:hAnsiTheme="minorHAnsi" w:cs="Arial"/>
                <w:sz w:val="22"/>
              </w:rPr>
              <w:t>Minimum Limits:</w:t>
            </w:r>
          </w:p>
          <w:p w14:paraId="0F3DDCC0" w14:textId="77777777" w:rsidR="0066174E" w:rsidRPr="00A97BAF" w:rsidRDefault="0066174E" w:rsidP="00A97BAF">
            <w:pPr>
              <w:tabs>
                <w:tab w:val="left" w:pos="1170"/>
              </w:tabs>
              <w:rPr>
                <w:rFonts w:asciiTheme="minorHAnsi" w:eastAsia="Arial" w:hAnsiTheme="minorHAnsi" w:cs="Arial"/>
                <w:b w:val="0"/>
                <w:bCs w:val="0"/>
                <w:sz w:val="22"/>
              </w:rPr>
            </w:pPr>
            <w:r w:rsidRPr="00A97BAF">
              <w:rPr>
                <w:rFonts w:asciiTheme="minorHAnsi" w:eastAsia="Arial" w:hAnsiTheme="minorHAnsi" w:cs="Arial"/>
                <w:sz w:val="22"/>
              </w:rPr>
              <w:t>$1,000,000 Each Occurrence</w:t>
            </w:r>
          </w:p>
          <w:p w14:paraId="534A77CF" w14:textId="77777777" w:rsidR="0066174E" w:rsidRPr="00A97BAF" w:rsidRDefault="0066174E" w:rsidP="00A97BAF">
            <w:pPr>
              <w:tabs>
                <w:tab w:val="left" w:pos="1170"/>
              </w:tabs>
              <w:rPr>
                <w:rFonts w:asciiTheme="minorHAnsi" w:eastAsia="Arial" w:hAnsiTheme="minorHAnsi" w:cs="Arial"/>
                <w:b w:val="0"/>
                <w:bCs w:val="0"/>
                <w:sz w:val="22"/>
              </w:rPr>
            </w:pPr>
            <w:r w:rsidRPr="00A97BAF">
              <w:rPr>
                <w:rFonts w:asciiTheme="minorHAnsi" w:eastAsia="Arial" w:hAnsiTheme="minorHAnsi" w:cs="Arial"/>
                <w:sz w:val="22"/>
              </w:rPr>
              <w:t>$1,000,000 Personal &amp; Advertising Injury</w:t>
            </w:r>
          </w:p>
          <w:p w14:paraId="6AE313AB" w14:textId="2492CE18" w:rsidR="0066174E" w:rsidRPr="00A97BAF" w:rsidRDefault="0066174E" w:rsidP="00A97BAF">
            <w:pPr>
              <w:tabs>
                <w:tab w:val="left" w:pos="1170"/>
              </w:tabs>
              <w:rPr>
                <w:rFonts w:asciiTheme="minorHAnsi" w:eastAsia="Arial" w:hAnsiTheme="minorHAnsi" w:cs="Arial"/>
                <w:b w:val="0"/>
                <w:bCs w:val="0"/>
                <w:sz w:val="22"/>
              </w:rPr>
            </w:pPr>
            <w:r w:rsidRPr="00A97BAF">
              <w:rPr>
                <w:rFonts w:asciiTheme="minorHAnsi" w:eastAsia="Arial" w:hAnsiTheme="minorHAnsi" w:cs="Arial"/>
                <w:sz w:val="22"/>
              </w:rPr>
              <w:t>$2,000,000 Products/Completed Operations</w:t>
            </w:r>
          </w:p>
          <w:p w14:paraId="24766E4D" w14:textId="77777777" w:rsidR="0066174E" w:rsidRPr="00A97BAF" w:rsidRDefault="0066174E" w:rsidP="00A97BAF">
            <w:pPr>
              <w:rPr>
                <w:rFonts w:asciiTheme="minorHAnsi" w:eastAsia="Arial" w:hAnsiTheme="minorHAnsi" w:cs="Arial"/>
                <w:b w:val="0"/>
                <w:bCs w:val="0"/>
                <w:sz w:val="22"/>
              </w:rPr>
            </w:pPr>
            <w:r w:rsidRPr="00A97BAF">
              <w:rPr>
                <w:rFonts w:asciiTheme="minorHAnsi" w:eastAsia="Arial" w:hAnsiTheme="minorHAnsi" w:cs="Arial"/>
                <w:sz w:val="22"/>
              </w:rPr>
              <w:t>$2,000,000 General Aggregate</w:t>
            </w:r>
          </w:p>
          <w:p w14:paraId="34557E64" w14:textId="74AFF3B2" w:rsidR="0066174E" w:rsidRPr="00A97BAF" w:rsidRDefault="0066174E" w:rsidP="00A97BAF">
            <w:pPr>
              <w:spacing w:after="120"/>
              <w:rPr>
                <w:rFonts w:asciiTheme="minorHAnsi" w:eastAsia="Arial" w:hAnsiTheme="minorHAnsi" w:cs="Arial"/>
                <w:b w:val="0"/>
                <w:bCs w:val="0"/>
                <w:sz w:val="22"/>
              </w:rPr>
            </w:pPr>
          </w:p>
        </w:tc>
        <w:tc>
          <w:tcPr>
            <w:tcW w:w="5377" w:type="dxa"/>
          </w:tcPr>
          <w:p w14:paraId="4EDE816B" w14:textId="3A4E9E02" w:rsidR="0066174E" w:rsidRPr="00A97BAF" w:rsidRDefault="0066174E"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lastRenderedPageBreak/>
              <w:t xml:space="preserve">Contractor must have their policy endorsed to add “the State of Michigan, its departments, divisions, agencies, offices, commissions, officers, employees, and agents” as additional insureds using endorsement </w:t>
            </w:r>
            <w:r w:rsidRPr="00A97BAF">
              <w:rPr>
                <w:rFonts w:asciiTheme="minorHAnsi" w:eastAsia="Arial" w:hAnsiTheme="minorHAnsi" w:cs="Arial"/>
                <w:sz w:val="22"/>
              </w:rPr>
              <w:lastRenderedPageBreak/>
              <w:t>CG 20 10 11 85, or both CG 20</w:t>
            </w:r>
            <w:r w:rsidR="004C4E16" w:rsidRPr="00A97BAF">
              <w:rPr>
                <w:rFonts w:asciiTheme="minorHAnsi" w:eastAsia="Arial" w:hAnsiTheme="minorHAnsi" w:cs="Arial"/>
                <w:sz w:val="22"/>
              </w:rPr>
              <w:t xml:space="preserve"> </w:t>
            </w:r>
            <w:r w:rsidRPr="00A97BAF">
              <w:rPr>
                <w:rFonts w:asciiTheme="minorHAnsi" w:eastAsia="Arial" w:hAnsiTheme="minorHAnsi" w:cs="Arial"/>
                <w:sz w:val="22"/>
              </w:rPr>
              <w:t xml:space="preserve">10 </w:t>
            </w:r>
            <w:r w:rsidR="004C4E16" w:rsidRPr="00A97BAF">
              <w:rPr>
                <w:rFonts w:asciiTheme="minorHAnsi" w:eastAsia="Arial" w:hAnsiTheme="minorHAnsi" w:cs="Arial"/>
                <w:sz w:val="22"/>
              </w:rPr>
              <w:t>12</w:t>
            </w:r>
            <w:r w:rsidRPr="00A97BAF">
              <w:rPr>
                <w:rFonts w:asciiTheme="minorHAnsi" w:eastAsia="Arial" w:hAnsiTheme="minorHAnsi" w:cs="Arial"/>
                <w:sz w:val="22"/>
              </w:rPr>
              <w:t xml:space="preserve"> </w:t>
            </w:r>
            <w:r w:rsidR="004C4E16" w:rsidRPr="00A97BAF">
              <w:rPr>
                <w:rFonts w:asciiTheme="minorHAnsi" w:eastAsia="Arial" w:hAnsiTheme="minorHAnsi" w:cs="Arial"/>
                <w:sz w:val="22"/>
              </w:rPr>
              <w:t>19</w:t>
            </w:r>
            <w:r w:rsidRPr="00A97BAF">
              <w:rPr>
                <w:rFonts w:asciiTheme="minorHAnsi" w:eastAsia="Arial" w:hAnsiTheme="minorHAnsi" w:cs="Arial"/>
                <w:sz w:val="22"/>
              </w:rPr>
              <w:t xml:space="preserve"> and CG 20</w:t>
            </w:r>
            <w:r w:rsidR="004C4E16" w:rsidRPr="00A97BAF">
              <w:rPr>
                <w:rFonts w:asciiTheme="minorHAnsi" w:eastAsia="Arial" w:hAnsiTheme="minorHAnsi" w:cs="Arial"/>
                <w:sz w:val="22"/>
              </w:rPr>
              <w:t xml:space="preserve"> </w:t>
            </w:r>
            <w:r w:rsidRPr="00A97BAF">
              <w:rPr>
                <w:rFonts w:asciiTheme="minorHAnsi" w:eastAsia="Arial" w:hAnsiTheme="minorHAnsi" w:cs="Arial"/>
                <w:sz w:val="22"/>
              </w:rPr>
              <w:t xml:space="preserve">37 </w:t>
            </w:r>
            <w:r w:rsidR="004C4E16" w:rsidRPr="00A97BAF">
              <w:rPr>
                <w:rFonts w:asciiTheme="minorHAnsi" w:eastAsia="Arial" w:hAnsiTheme="minorHAnsi" w:cs="Arial"/>
                <w:sz w:val="22"/>
              </w:rPr>
              <w:t>12 19</w:t>
            </w:r>
            <w:r w:rsidRPr="00A97BAF">
              <w:rPr>
                <w:rFonts w:asciiTheme="minorHAnsi" w:eastAsia="Arial" w:hAnsiTheme="minorHAnsi" w:cs="Arial"/>
                <w:sz w:val="22"/>
              </w:rPr>
              <w:t>.</w:t>
            </w:r>
          </w:p>
          <w:p w14:paraId="2ECC3EAC" w14:textId="28F071F0" w:rsidR="0066174E" w:rsidRPr="00A97BAF" w:rsidRDefault="0066174E" w:rsidP="00A97BAF">
            <w:pPr>
              <w:spacing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b/>
                <w:bCs/>
                <w:sz w:val="22"/>
              </w:rPr>
            </w:pPr>
            <w:r w:rsidRPr="00A97BAF">
              <w:rPr>
                <w:rFonts w:asciiTheme="minorHAnsi" w:eastAsia="Arial" w:hAnsiTheme="minorHAnsi" w:cs="Arial"/>
                <w:sz w:val="22"/>
              </w:rPr>
              <w:t>Coverage must not have exclusions or limitations related to sexual abuse and molestation liability.</w:t>
            </w:r>
          </w:p>
        </w:tc>
      </w:tr>
      <w:tr w:rsidR="004F3BB1" w:rsidRPr="00A97BAF" w14:paraId="795A742A"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58FEC9" w14:textId="77777777" w:rsidR="004F3BB1" w:rsidRPr="00A97BAF" w:rsidRDefault="004F3BB1" w:rsidP="00A97BAF">
            <w:pPr>
              <w:contextualSpacing/>
              <w:jc w:val="center"/>
              <w:rPr>
                <w:rFonts w:asciiTheme="minorHAnsi" w:eastAsia="Arial" w:hAnsiTheme="minorHAnsi" w:cs="Arial"/>
                <w:sz w:val="22"/>
              </w:rPr>
            </w:pPr>
            <w:r w:rsidRPr="00A97BAF">
              <w:rPr>
                <w:rFonts w:asciiTheme="minorHAnsi" w:eastAsia="Arial" w:hAnsiTheme="minorHAnsi" w:cs="Arial"/>
                <w:sz w:val="22"/>
              </w:rPr>
              <w:lastRenderedPageBreak/>
              <w:t>Umbrella or Excess Liability Insurance</w:t>
            </w:r>
          </w:p>
          <w:p w14:paraId="187270B4" w14:textId="2B4FC4B4" w:rsidR="004F3BB1" w:rsidRPr="00A97BAF" w:rsidRDefault="004F3BB1" w:rsidP="00A97BAF">
            <w:pPr>
              <w:jc w:val="center"/>
              <w:rPr>
                <w:rFonts w:asciiTheme="minorHAnsi" w:eastAsia="Arial" w:hAnsiTheme="minorHAnsi" w:cs="Arial"/>
                <w:b w:val="0"/>
                <w:bCs w:val="0"/>
                <w:sz w:val="22"/>
              </w:rPr>
            </w:pPr>
          </w:p>
        </w:tc>
      </w:tr>
      <w:tr w:rsidR="004F3BB1" w:rsidRPr="00A97BAF" w14:paraId="29388389"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A49B767" w14:textId="77777777" w:rsidR="004F3BB1" w:rsidRPr="00A97BAF" w:rsidRDefault="004F3BB1" w:rsidP="00A97BAF">
            <w:pPr>
              <w:spacing w:before="120"/>
              <w:rPr>
                <w:rFonts w:asciiTheme="minorHAnsi" w:eastAsia="Arial" w:hAnsiTheme="minorHAnsi" w:cs="Arial"/>
                <w:sz w:val="22"/>
              </w:rPr>
            </w:pPr>
            <w:r w:rsidRPr="00A97BAF">
              <w:rPr>
                <w:rFonts w:asciiTheme="minorHAnsi" w:eastAsia="Arial" w:hAnsiTheme="minorHAnsi" w:cs="Arial"/>
                <w:sz w:val="22"/>
              </w:rPr>
              <w:t>Minimum Limits:</w:t>
            </w:r>
          </w:p>
          <w:p w14:paraId="29DB15B5" w14:textId="090DC9F5" w:rsidR="004F3BB1" w:rsidRPr="00A97BAF" w:rsidRDefault="004F3BB1" w:rsidP="00A97BAF">
            <w:pPr>
              <w:rPr>
                <w:rFonts w:asciiTheme="minorHAnsi" w:eastAsia="Arial" w:hAnsiTheme="minorHAnsi" w:cs="Arial"/>
                <w:sz w:val="22"/>
                <w:u w:val="single"/>
              </w:rPr>
            </w:pPr>
            <w:r w:rsidRPr="00A97BAF">
              <w:rPr>
                <w:rFonts w:asciiTheme="minorHAnsi" w:eastAsia="Arial" w:hAnsiTheme="minorHAnsi" w:cs="Arial"/>
                <w:sz w:val="22"/>
              </w:rPr>
              <w:t>$5,000,000 General Aggregate</w:t>
            </w:r>
          </w:p>
        </w:tc>
        <w:tc>
          <w:tcPr>
            <w:tcW w:w="5377" w:type="dxa"/>
          </w:tcPr>
          <w:p w14:paraId="54DC79C6" w14:textId="71095FD1"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 must have their policy follow form.</w:t>
            </w:r>
          </w:p>
        </w:tc>
      </w:tr>
      <w:tr w:rsidR="004F3BB1" w:rsidRPr="00A97BAF" w14:paraId="59602EA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EB964E2" w14:textId="547C26FD" w:rsidR="004F3BB1" w:rsidRPr="00A97BAF" w:rsidRDefault="004F3BB1" w:rsidP="00A97BAF">
            <w:pPr>
              <w:jc w:val="center"/>
              <w:rPr>
                <w:rFonts w:asciiTheme="minorHAnsi" w:eastAsia="Arial" w:hAnsiTheme="minorHAnsi" w:cs="Arial"/>
                <w:sz w:val="22"/>
              </w:rPr>
            </w:pPr>
            <w:r w:rsidRPr="00A97BAF">
              <w:rPr>
                <w:rFonts w:asciiTheme="minorHAnsi" w:eastAsia="Arial" w:hAnsiTheme="minorHAnsi" w:cs="Arial"/>
                <w:sz w:val="22"/>
              </w:rPr>
              <w:t>Automobile Liability Insurance</w:t>
            </w:r>
          </w:p>
        </w:tc>
      </w:tr>
      <w:tr w:rsidR="004F3BB1" w:rsidRPr="00A97BAF" w14:paraId="49B779FF"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ED01729" w14:textId="77777777" w:rsidR="004F3BB1" w:rsidRPr="00A97BAF" w:rsidRDefault="004F3BB1" w:rsidP="00A97BAF">
            <w:pPr>
              <w:rPr>
                <w:rFonts w:asciiTheme="minorHAnsi" w:eastAsia="Arial" w:hAnsiTheme="minorHAnsi" w:cs="Arial"/>
                <w:sz w:val="22"/>
              </w:rPr>
            </w:pPr>
            <w:r w:rsidRPr="00A97BAF">
              <w:rPr>
                <w:rFonts w:asciiTheme="minorHAnsi" w:eastAsia="Arial" w:hAnsiTheme="minorHAnsi" w:cs="Arial"/>
                <w:sz w:val="22"/>
              </w:rPr>
              <w:t>Minimum Limits:</w:t>
            </w:r>
          </w:p>
          <w:p w14:paraId="4EAA29C7" w14:textId="30154C79" w:rsidR="004F3BB1" w:rsidRPr="00A97BAF" w:rsidRDefault="004F3BB1" w:rsidP="00A97BAF">
            <w:pPr>
              <w:rPr>
                <w:rFonts w:asciiTheme="minorHAnsi" w:eastAsia="Arial" w:hAnsiTheme="minorHAnsi" w:cs="Arial"/>
                <w:b w:val="0"/>
                <w:bCs w:val="0"/>
                <w:sz w:val="22"/>
              </w:rPr>
            </w:pPr>
            <w:r w:rsidRPr="00A97BAF">
              <w:rPr>
                <w:rFonts w:asciiTheme="minorHAnsi" w:eastAsia="Arial" w:hAnsiTheme="minorHAnsi" w:cs="Arial"/>
                <w:sz w:val="22"/>
              </w:rPr>
              <w:t>$1,000,000 Per Accident</w:t>
            </w:r>
          </w:p>
        </w:tc>
        <w:tc>
          <w:tcPr>
            <w:tcW w:w="5377" w:type="dxa"/>
          </w:tcPr>
          <w:p w14:paraId="71118F68" w14:textId="3C2389DC"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4F3BB1" w:rsidRPr="00A97BAF" w14:paraId="0C2A700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A19D5C3" w14:textId="441E6AAB" w:rsidR="004F3BB1" w:rsidRPr="00A97BAF" w:rsidRDefault="004F3BB1" w:rsidP="00A97BAF">
            <w:pPr>
              <w:jc w:val="center"/>
              <w:rPr>
                <w:rFonts w:asciiTheme="minorHAnsi" w:eastAsia="Arial" w:hAnsiTheme="minorHAnsi" w:cs="Arial"/>
                <w:sz w:val="22"/>
              </w:rPr>
            </w:pPr>
            <w:r w:rsidRPr="00A97BAF">
              <w:rPr>
                <w:rFonts w:asciiTheme="minorHAnsi" w:eastAsia="Arial" w:hAnsiTheme="minorHAnsi" w:cs="Arial"/>
                <w:sz w:val="22"/>
              </w:rPr>
              <w:t>Workers' Compensation Insurance</w:t>
            </w:r>
          </w:p>
        </w:tc>
      </w:tr>
      <w:tr w:rsidR="004F3BB1" w:rsidRPr="00A97BAF" w14:paraId="0C62ECBF"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A212351" w14:textId="77777777" w:rsidR="004F3BB1" w:rsidRPr="00A97BAF" w:rsidRDefault="004F3BB1" w:rsidP="00A97BAF">
            <w:pPr>
              <w:ind w:hanging="30"/>
              <w:rPr>
                <w:rFonts w:asciiTheme="minorHAnsi" w:eastAsia="Arial" w:hAnsiTheme="minorHAnsi" w:cs="Arial"/>
                <w:sz w:val="22"/>
              </w:rPr>
            </w:pPr>
            <w:r w:rsidRPr="00A97BAF">
              <w:rPr>
                <w:rFonts w:asciiTheme="minorHAnsi" w:eastAsia="Arial" w:hAnsiTheme="minorHAnsi" w:cs="Arial"/>
                <w:sz w:val="22"/>
              </w:rPr>
              <w:t>Minimum Limits:</w:t>
            </w:r>
          </w:p>
          <w:p w14:paraId="7B7E88AB" w14:textId="7454C2A6" w:rsidR="004F3BB1" w:rsidRPr="00A97BAF" w:rsidRDefault="004F3BB1" w:rsidP="00A97BAF">
            <w:pPr>
              <w:rPr>
                <w:rFonts w:asciiTheme="minorHAnsi" w:eastAsia="Arial" w:hAnsiTheme="minorHAnsi" w:cs="Arial"/>
                <w:b w:val="0"/>
                <w:bCs w:val="0"/>
                <w:sz w:val="22"/>
              </w:rPr>
            </w:pPr>
            <w:r w:rsidRPr="00A97BAF">
              <w:rPr>
                <w:rFonts w:asciiTheme="minorHAnsi" w:eastAsia="Arial" w:hAnsiTheme="minorHAnsi" w:cs="Arial"/>
                <w:sz w:val="22"/>
              </w:rPr>
              <w:t>Coverage according to applicable laws governing work activities.</w:t>
            </w:r>
          </w:p>
        </w:tc>
        <w:tc>
          <w:tcPr>
            <w:tcW w:w="5377" w:type="dxa"/>
          </w:tcPr>
          <w:p w14:paraId="404E06AD" w14:textId="72BC4D8B"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Waiver of subrogation, except where waiver is prohibited by law.</w:t>
            </w:r>
          </w:p>
        </w:tc>
      </w:tr>
      <w:tr w:rsidR="00D53EDF" w:rsidRPr="00A97BAF" w14:paraId="1201FF7C"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FF2004A" w14:textId="591ED9B9" w:rsidR="00D53EDF" w:rsidRPr="00A97BAF" w:rsidRDefault="00D53EDF" w:rsidP="00A97BAF">
            <w:pPr>
              <w:spacing w:before="120" w:after="120"/>
              <w:jc w:val="center"/>
              <w:rPr>
                <w:rFonts w:asciiTheme="minorHAnsi" w:eastAsia="Arial" w:hAnsiTheme="minorHAnsi" w:cs="Arial"/>
                <w:sz w:val="22"/>
              </w:rPr>
            </w:pPr>
            <w:r w:rsidRPr="00A97BAF">
              <w:rPr>
                <w:rFonts w:asciiTheme="minorHAnsi" w:eastAsia="Arial" w:hAnsiTheme="minorHAnsi" w:cs="Arial"/>
                <w:sz w:val="22"/>
              </w:rPr>
              <w:t>Employers Liability Insurance</w:t>
            </w:r>
          </w:p>
        </w:tc>
      </w:tr>
      <w:tr w:rsidR="004F3BB1" w:rsidRPr="00A97BAF" w14:paraId="298DC30A"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3E801FE0" w14:textId="77777777" w:rsidR="004F3BB1" w:rsidRPr="00A97BAF" w:rsidRDefault="004F3BB1" w:rsidP="00A97BAF">
            <w:pPr>
              <w:ind w:hanging="30"/>
              <w:rPr>
                <w:rFonts w:asciiTheme="minorHAnsi" w:eastAsia="Arial" w:hAnsiTheme="minorHAnsi" w:cs="Arial"/>
                <w:sz w:val="22"/>
              </w:rPr>
            </w:pPr>
            <w:r w:rsidRPr="00A97BAF">
              <w:rPr>
                <w:rFonts w:asciiTheme="minorHAnsi" w:eastAsia="Arial" w:hAnsiTheme="minorHAnsi" w:cs="Arial"/>
                <w:sz w:val="22"/>
              </w:rPr>
              <w:t>Minimum Limits:</w:t>
            </w:r>
          </w:p>
          <w:p w14:paraId="5453B046" w14:textId="77777777" w:rsidR="004F3BB1" w:rsidRPr="00A97BAF" w:rsidRDefault="004F3BB1" w:rsidP="00A97BAF">
            <w:pPr>
              <w:tabs>
                <w:tab w:val="left" w:pos="1170"/>
              </w:tabs>
              <w:ind w:hanging="30"/>
              <w:rPr>
                <w:rFonts w:asciiTheme="minorHAnsi" w:eastAsia="Arial" w:hAnsiTheme="minorHAnsi" w:cs="Arial"/>
                <w:b w:val="0"/>
                <w:bCs w:val="0"/>
                <w:sz w:val="22"/>
              </w:rPr>
            </w:pPr>
            <w:r w:rsidRPr="00A97BAF">
              <w:rPr>
                <w:rFonts w:asciiTheme="minorHAnsi" w:eastAsia="Arial" w:hAnsiTheme="minorHAnsi" w:cs="Arial"/>
                <w:sz w:val="22"/>
              </w:rPr>
              <w:t>$500,000 Each Accident</w:t>
            </w:r>
          </w:p>
          <w:p w14:paraId="299E5223" w14:textId="77777777" w:rsidR="004F3BB1" w:rsidRPr="00A97BAF" w:rsidRDefault="004F3BB1" w:rsidP="00A97BAF">
            <w:pPr>
              <w:tabs>
                <w:tab w:val="left" w:pos="1170"/>
              </w:tabs>
              <w:ind w:hanging="30"/>
              <w:rPr>
                <w:rFonts w:asciiTheme="minorHAnsi" w:eastAsia="Arial" w:hAnsiTheme="minorHAnsi" w:cs="Arial"/>
                <w:b w:val="0"/>
                <w:bCs w:val="0"/>
                <w:sz w:val="22"/>
              </w:rPr>
            </w:pPr>
            <w:r w:rsidRPr="00A97BAF">
              <w:rPr>
                <w:rFonts w:asciiTheme="minorHAnsi" w:eastAsia="Arial" w:hAnsiTheme="minorHAnsi" w:cs="Arial"/>
                <w:sz w:val="22"/>
              </w:rPr>
              <w:t>$500,000 Each Employee by Disease</w:t>
            </w:r>
          </w:p>
          <w:p w14:paraId="012FC03F" w14:textId="39C1C0FD" w:rsidR="004F3BB1" w:rsidRPr="00A97BAF" w:rsidRDefault="004F3BB1" w:rsidP="00A97BAF">
            <w:pPr>
              <w:spacing w:after="120"/>
              <w:ind w:hanging="30"/>
              <w:rPr>
                <w:rFonts w:asciiTheme="minorHAnsi" w:eastAsia="Arial" w:hAnsiTheme="minorHAnsi" w:cs="Arial"/>
                <w:b w:val="0"/>
                <w:bCs w:val="0"/>
                <w:sz w:val="22"/>
              </w:rPr>
            </w:pPr>
            <w:r w:rsidRPr="00A97BAF">
              <w:rPr>
                <w:rFonts w:asciiTheme="minorHAnsi" w:eastAsia="Arial" w:hAnsiTheme="minorHAnsi" w:cs="Arial"/>
                <w:sz w:val="22"/>
              </w:rPr>
              <w:t>$500,000 Aggregate Disease</w:t>
            </w:r>
          </w:p>
        </w:tc>
        <w:tc>
          <w:tcPr>
            <w:tcW w:w="5377" w:type="dxa"/>
          </w:tcPr>
          <w:p w14:paraId="1FEEDC7F" w14:textId="77777777"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p>
        </w:tc>
      </w:tr>
      <w:tr w:rsidR="00437C1D" w:rsidRPr="00A97BAF" w14:paraId="396561AF"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FA9BBF5" w14:textId="77777777" w:rsidR="00437C1D" w:rsidRPr="00A97BAF" w:rsidRDefault="00437C1D" w:rsidP="00A97BAF">
            <w:pPr>
              <w:jc w:val="center"/>
              <w:rPr>
                <w:rFonts w:asciiTheme="minorHAnsi" w:eastAsia="Arial" w:hAnsiTheme="minorHAnsi" w:cs="Arial"/>
                <w:sz w:val="22"/>
              </w:rPr>
            </w:pPr>
            <w:r w:rsidRPr="00A97BAF">
              <w:rPr>
                <w:rFonts w:asciiTheme="minorHAnsi" w:eastAsia="Arial" w:hAnsiTheme="minorHAnsi" w:cs="Arial"/>
                <w:sz w:val="22"/>
              </w:rPr>
              <w:t>Professional Liability (Errors and Omissions) Insurance</w:t>
            </w:r>
          </w:p>
          <w:p w14:paraId="3D9C89F5" w14:textId="2E39EFEE" w:rsidR="00437C1D" w:rsidRPr="00A97BAF" w:rsidRDefault="00437C1D" w:rsidP="00A97BAF">
            <w:pPr>
              <w:jc w:val="center"/>
              <w:rPr>
                <w:rFonts w:asciiTheme="minorHAnsi" w:eastAsia="Arial" w:hAnsiTheme="minorHAnsi" w:cs="Arial"/>
                <w:b w:val="0"/>
                <w:bCs w:val="0"/>
                <w:sz w:val="22"/>
              </w:rPr>
            </w:pPr>
          </w:p>
        </w:tc>
      </w:tr>
      <w:tr w:rsidR="00437C1D" w:rsidRPr="00A97BAF" w14:paraId="52EFC398"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01613CB6" w14:textId="77777777" w:rsidR="00437C1D" w:rsidRPr="00A97BAF" w:rsidRDefault="00437C1D" w:rsidP="00A97BAF">
            <w:pPr>
              <w:spacing w:before="120"/>
              <w:rPr>
                <w:rFonts w:asciiTheme="minorHAnsi" w:eastAsia="Arial" w:hAnsiTheme="minorHAnsi" w:cs="Arial"/>
                <w:sz w:val="22"/>
              </w:rPr>
            </w:pPr>
            <w:r w:rsidRPr="00A97BAF">
              <w:rPr>
                <w:rFonts w:asciiTheme="minorHAnsi" w:eastAsia="Arial" w:hAnsiTheme="minorHAnsi" w:cs="Arial"/>
                <w:sz w:val="22"/>
              </w:rPr>
              <w:t>Minimum Limits:</w:t>
            </w:r>
          </w:p>
          <w:p w14:paraId="0A62C632" w14:textId="77777777" w:rsidR="00437C1D" w:rsidRPr="00A97BAF" w:rsidRDefault="00437C1D" w:rsidP="00A97BAF">
            <w:pPr>
              <w:rPr>
                <w:rFonts w:asciiTheme="minorHAnsi" w:eastAsia="Arial" w:hAnsiTheme="minorHAnsi" w:cs="Arial"/>
                <w:b w:val="0"/>
                <w:bCs w:val="0"/>
                <w:sz w:val="22"/>
              </w:rPr>
            </w:pPr>
            <w:r w:rsidRPr="00A97BAF">
              <w:rPr>
                <w:rFonts w:asciiTheme="minorHAnsi" w:eastAsia="Arial" w:hAnsiTheme="minorHAnsi" w:cs="Arial"/>
                <w:sz w:val="22"/>
              </w:rPr>
              <w:t xml:space="preserve">$3,000,000 Each Occurrence </w:t>
            </w:r>
          </w:p>
          <w:p w14:paraId="0A5A28DC" w14:textId="77777777" w:rsidR="00437C1D" w:rsidRPr="00A97BAF" w:rsidRDefault="00437C1D" w:rsidP="00A97BAF">
            <w:pPr>
              <w:rPr>
                <w:rFonts w:asciiTheme="minorHAnsi" w:eastAsia="Arial" w:hAnsiTheme="minorHAnsi" w:cs="Arial"/>
                <w:b w:val="0"/>
                <w:bCs w:val="0"/>
                <w:sz w:val="22"/>
              </w:rPr>
            </w:pPr>
            <w:r w:rsidRPr="00A97BAF">
              <w:rPr>
                <w:rFonts w:asciiTheme="minorHAnsi" w:eastAsia="Arial" w:hAnsiTheme="minorHAnsi" w:cs="Arial"/>
                <w:sz w:val="22"/>
              </w:rPr>
              <w:t>$3,000,000 Annual Aggregate</w:t>
            </w:r>
          </w:p>
          <w:p w14:paraId="6BB700EC" w14:textId="3043996D" w:rsidR="00437C1D" w:rsidRPr="00A97BAF" w:rsidRDefault="00437C1D" w:rsidP="00A97BAF">
            <w:pPr>
              <w:rPr>
                <w:rFonts w:asciiTheme="minorHAnsi" w:eastAsia="Arial" w:hAnsiTheme="minorHAnsi" w:cs="Arial"/>
                <w:b w:val="0"/>
                <w:bCs w:val="0"/>
                <w:sz w:val="22"/>
              </w:rPr>
            </w:pPr>
          </w:p>
        </w:tc>
        <w:tc>
          <w:tcPr>
            <w:tcW w:w="5377" w:type="dxa"/>
          </w:tcPr>
          <w:p w14:paraId="66AB412A" w14:textId="77777777" w:rsidR="00437C1D" w:rsidRPr="00A97BAF" w:rsidRDefault="00437C1D" w:rsidP="00A97BAF">
            <w:pPr>
              <w:cnfStyle w:val="000000000000" w:firstRow="0" w:lastRow="0" w:firstColumn="0" w:lastColumn="0" w:oddVBand="0" w:evenVBand="0" w:oddHBand="0" w:evenHBand="0" w:firstRowFirstColumn="0" w:firstRowLastColumn="0" w:lastRowFirstColumn="0" w:lastRowLastColumn="0"/>
              <w:rPr>
                <w:rFonts w:asciiTheme="minorHAnsi" w:hAnsiTheme="minorHAnsi" w:cs="Arial"/>
                <w:b/>
                <w:sz w:val="22"/>
              </w:rPr>
            </w:pPr>
          </w:p>
        </w:tc>
      </w:tr>
    </w:tbl>
    <w:p w14:paraId="5B616C53" w14:textId="4C8A4A0B" w:rsidR="00F96FB7" w:rsidRPr="00A97BAF" w:rsidRDefault="00F96FB7" w:rsidP="00A97BAF">
      <w:pPr>
        <w:pStyle w:val="BodyTextIndent"/>
        <w:numPr>
          <w:ilvl w:val="0"/>
          <w:numId w:val="45"/>
        </w:numPr>
        <w:spacing w:before="120"/>
        <w:ind w:left="720"/>
        <w:rPr>
          <w:rFonts w:asciiTheme="minorHAnsi" w:hAnsiTheme="minorHAnsi"/>
          <w:sz w:val="22"/>
        </w:rPr>
      </w:pPr>
      <w:r w:rsidRPr="00A97BAF">
        <w:rPr>
          <w:rFonts w:asciiTheme="minorHAnsi" w:hAnsiTheme="minorHAnsi"/>
          <w:b/>
          <w:bCs/>
          <w:sz w:val="22"/>
        </w:rPr>
        <w:t>Non-Waiver</w:t>
      </w:r>
      <w:r w:rsidRPr="00A97BAF">
        <w:rPr>
          <w:rFonts w:asciiTheme="minorHAnsi" w:hAnsiTheme="minorHAnsi"/>
          <w:sz w:val="22"/>
        </w:rPr>
        <w:t xml:space="preserve">. </w:t>
      </w:r>
      <w:r w:rsidRPr="00A97BAF">
        <w:rPr>
          <w:rFonts w:asciiTheme="minorHAnsi" w:eastAsia="Arial" w:hAnsiTheme="minorHAnsi"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AC2FE77" w14:textId="56193BB6" w:rsidR="0066174E" w:rsidRPr="00A97BAF" w:rsidRDefault="00762D3F" w:rsidP="00762D3F">
      <w:pPr>
        <w:numPr>
          <w:ilvl w:val="0"/>
          <w:numId w:val="2"/>
        </w:numPr>
        <w:spacing w:before="120" w:after="120" w:line="240" w:lineRule="auto"/>
        <w:ind w:left="288"/>
        <w:rPr>
          <w:rFonts w:asciiTheme="minorHAnsi" w:eastAsia="Arial" w:hAnsiTheme="minorHAnsi" w:cs="Arial"/>
          <w:sz w:val="22"/>
        </w:rPr>
      </w:pPr>
      <w:r>
        <w:rPr>
          <w:rFonts w:asciiTheme="minorHAnsi" w:eastAsia="Arial" w:hAnsiTheme="minorHAnsi" w:cs="Arial"/>
          <w:b/>
          <w:bCs/>
          <w:sz w:val="22"/>
        </w:rPr>
        <w:t xml:space="preserve">Reserved </w:t>
      </w:r>
    </w:p>
    <w:p w14:paraId="709880D9" w14:textId="7699D4B8" w:rsidR="0066174E" w:rsidRPr="00A97BAF" w:rsidRDefault="00762D3F" w:rsidP="00762D3F">
      <w:pPr>
        <w:numPr>
          <w:ilvl w:val="0"/>
          <w:numId w:val="2"/>
        </w:numPr>
        <w:spacing w:after="120" w:line="240" w:lineRule="auto"/>
        <w:ind w:left="288"/>
        <w:rPr>
          <w:rFonts w:asciiTheme="minorHAnsi" w:eastAsia="Arial" w:hAnsiTheme="minorHAnsi" w:cs="Arial"/>
          <w:sz w:val="22"/>
        </w:rPr>
      </w:pPr>
      <w:r>
        <w:rPr>
          <w:rFonts w:asciiTheme="minorHAnsi" w:eastAsia="Arial" w:hAnsiTheme="minorHAnsi" w:cs="Arial"/>
          <w:b/>
          <w:bCs/>
          <w:sz w:val="22"/>
        </w:rPr>
        <w:t xml:space="preserve">Reserved </w:t>
      </w:r>
    </w:p>
    <w:p w14:paraId="609B1CD6" w14:textId="0F2F2085" w:rsidR="004F0853" w:rsidRPr="00A97BAF" w:rsidRDefault="00764B66" w:rsidP="00A97BAF">
      <w:pPr>
        <w:numPr>
          <w:ilvl w:val="0"/>
          <w:numId w:val="2"/>
        </w:numPr>
        <w:tabs>
          <w:tab w:val="clear" w:pos="432"/>
          <w:tab w:val="num" w:pos="270"/>
        </w:tabs>
        <w:spacing w:after="120" w:line="240" w:lineRule="auto"/>
        <w:ind w:left="270" w:hanging="450"/>
        <w:rPr>
          <w:rFonts w:asciiTheme="minorHAnsi" w:eastAsia="Arial" w:hAnsiTheme="minorHAnsi" w:cs="Arial"/>
          <w:sz w:val="22"/>
        </w:rPr>
      </w:pPr>
      <w:r w:rsidRPr="00A97BAF">
        <w:rPr>
          <w:rFonts w:asciiTheme="minorHAnsi" w:eastAsia="Arial" w:hAnsiTheme="minorHAnsi" w:cs="Arial"/>
          <w:b/>
          <w:bCs/>
          <w:sz w:val="22"/>
        </w:rPr>
        <w:t xml:space="preserve">Relationship </w:t>
      </w:r>
      <w:proofErr w:type="gramStart"/>
      <w:r w:rsidRPr="00A97BAF">
        <w:rPr>
          <w:rFonts w:asciiTheme="minorHAnsi" w:eastAsia="Arial" w:hAnsiTheme="minorHAnsi" w:cs="Arial"/>
          <w:b/>
          <w:bCs/>
          <w:sz w:val="22"/>
        </w:rPr>
        <w:t>of</w:t>
      </w:r>
      <w:proofErr w:type="gramEnd"/>
      <w:r w:rsidRPr="00A97BAF">
        <w:rPr>
          <w:rFonts w:asciiTheme="minorHAnsi" w:eastAsia="Arial" w:hAnsiTheme="minorHAnsi" w:cs="Arial"/>
          <w:b/>
          <w:bCs/>
          <w:sz w:val="22"/>
        </w:rPr>
        <w:t xml:space="preserve"> the Parties</w:t>
      </w:r>
      <w:r w:rsidR="0066174E" w:rsidRPr="00A97BAF">
        <w:rPr>
          <w:rFonts w:asciiTheme="minorHAnsi" w:eastAsia="Arial" w:hAnsiTheme="minorHAnsi" w:cs="Arial"/>
          <w:b/>
          <w:bCs/>
          <w:sz w:val="22"/>
        </w:rPr>
        <w:t xml:space="preserve">. </w:t>
      </w:r>
      <w:r w:rsidRPr="00A97BAF">
        <w:rPr>
          <w:rFonts w:asciiTheme="minorHAnsi" w:eastAsia="Arial" w:hAnsiTheme="minorHAnsi" w:cs="Arial"/>
          <w:sz w:val="22"/>
        </w:rPr>
        <w:t xml:space="preserve">The relationship between the parties is that of independent contractors. </w:t>
      </w:r>
      <w:r w:rsidR="0066174E" w:rsidRPr="00A97BAF">
        <w:rPr>
          <w:rFonts w:asciiTheme="minorHAnsi" w:eastAsia="Arial" w:hAnsiTheme="minorHAnsi" w:cs="Arial"/>
          <w:sz w:val="22"/>
        </w:rPr>
        <w:t xml:space="preserve">Contractor, its employees, and agents will not be considered employees of the State. No partnership or joint venture relationship is created by virtue of this Contract. </w:t>
      </w:r>
      <w:r w:rsidR="0066174E" w:rsidRPr="00A97BAF">
        <w:rPr>
          <w:rFonts w:asciiTheme="minorHAnsi" w:eastAsia="Arial" w:hAnsiTheme="minorHAnsi" w:cs="Arial"/>
          <w:sz w:val="22"/>
        </w:rPr>
        <w:lastRenderedPageBreak/>
        <w:t>Contractor, and not the State, is responsible for the payment of wages, benefits and taxes of Contractor’s employees and any subcontractors. Prior performance does not modify Contractor’s status as an independent contractor.</w:t>
      </w:r>
      <w:r w:rsidR="0066174E" w:rsidRPr="00A97BAF">
        <w:rPr>
          <w:rFonts w:asciiTheme="minorHAnsi" w:eastAsia="Arial" w:hAnsiTheme="minorHAnsi" w:cs="Arial"/>
          <w:b/>
          <w:bCs/>
          <w:sz w:val="22"/>
        </w:rPr>
        <w:t xml:space="preserve"> </w:t>
      </w:r>
      <w:r w:rsidR="008D33FC" w:rsidRPr="00A97BAF">
        <w:rPr>
          <w:rFonts w:asciiTheme="minorHAnsi" w:eastAsia="Arial" w:hAnsiTheme="minorHAnsi" w:cs="Arial"/>
          <w:sz w:val="22"/>
        </w:rPr>
        <w:t>Neither party has authority to contract for nor bind the other party in any manner whatsoever.</w:t>
      </w:r>
    </w:p>
    <w:p w14:paraId="36C947AD" w14:textId="24F200D3" w:rsidR="0066174E" w:rsidRPr="00A97BAF" w:rsidRDefault="00D86800" w:rsidP="00A97BAF">
      <w:pPr>
        <w:pStyle w:val="Paragraph"/>
        <w:tabs>
          <w:tab w:val="clear" w:pos="432"/>
        </w:tabs>
        <w:ind w:left="270"/>
        <w:rPr>
          <w:rFonts w:asciiTheme="minorHAnsi" w:hAnsiTheme="minorHAnsi"/>
          <w:sz w:val="22"/>
          <w:szCs w:val="22"/>
        </w:rPr>
      </w:pPr>
      <w:r w:rsidRPr="00A97BAF">
        <w:rPr>
          <w:rFonts w:asciiTheme="minorHAnsi" w:hAnsiTheme="minorHAnsi"/>
          <w:sz w:val="22"/>
          <w:szCs w:val="22"/>
        </w:rPr>
        <w:t xml:space="preserve">Intellectual Property Rights. </w:t>
      </w:r>
      <w:r w:rsidR="00E31281" w:rsidRPr="00A97BAF">
        <w:rPr>
          <w:rFonts w:asciiTheme="minorHAnsi" w:hAnsiTheme="minorHAnsi"/>
          <w:b w:val="0"/>
          <w:bCs w:val="0"/>
          <w:sz w:val="22"/>
          <w:szCs w:val="22"/>
        </w:rPr>
        <w:t xml:space="preserve">If </w:t>
      </w:r>
      <w:r w:rsidR="000545D8" w:rsidRPr="00A97BAF">
        <w:rPr>
          <w:rFonts w:asciiTheme="minorHAnsi" w:hAnsiTheme="minorHAnsi"/>
          <w:b w:val="0"/>
          <w:bCs w:val="0"/>
          <w:sz w:val="22"/>
          <w:szCs w:val="22"/>
        </w:rPr>
        <w:t>a Statement</w:t>
      </w:r>
      <w:r w:rsidR="00E31281" w:rsidRPr="00A97BAF">
        <w:rPr>
          <w:rFonts w:asciiTheme="minorHAnsi" w:hAnsiTheme="minorHAnsi"/>
          <w:b w:val="0"/>
          <w:bCs w:val="0"/>
          <w:sz w:val="22"/>
          <w:szCs w:val="22"/>
        </w:rPr>
        <w:t xml:space="preserve"> of Work requires Contractor to create any intellectual property, </w:t>
      </w:r>
      <w:r w:rsidR="0066174E" w:rsidRPr="00A97BAF">
        <w:rPr>
          <w:rFonts w:asciiTheme="minorHAnsi" w:hAnsiTheme="minorHAnsi"/>
          <w:b w:val="0"/>
          <w:bCs w:val="0"/>
          <w:sz w:val="22"/>
          <w:szCs w:val="22"/>
        </w:rPr>
        <w:t>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26B0271A" w14:textId="2C6E51A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Subcontracting. </w:t>
      </w:r>
      <w:r w:rsidRPr="00A97BAF">
        <w:rPr>
          <w:rFonts w:asciiTheme="minorHAnsi" w:eastAsia="Arial" w:hAnsiTheme="minorHAnsi" w:cs="Arial"/>
          <w:sz w:val="22"/>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4ED8D59B" w14:textId="3EB24AA5"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Staffing. </w:t>
      </w:r>
      <w:r w:rsidRPr="00A97BAF">
        <w:rPr>
          <w:rFonts w:asciiTheme="minorHAnsi" w:eastAsia="Arial" w:hAnsiTheme="minorHAnsi" w:cs="Arial"/>
          <w:sz w:val="22"/>
        </w:rPr>
        <w:t>The State’s Contract Administrator may require Contractor to remove or reassign personnel</w:t>
      </w:r>
      <w:r w:rsidR="006D7D7F" w:rsidRPr="00A97BAF">
        <w:rPr>
          <w:rFonts w:asciiTheme="minorHAnsi" w:eastAsia="Arial" w:hAnsiTheme="minorHAnsi" w:cs="Arial"/>
          <w:sz w:val="22"/>
        </w:rPr>
        <w:t xml:space="preserve"> providing services</w:t>
      </w:r>
      <w:r w:rsidRPr="00A97BAF">
        <w:rPr>
          <w:rFonts w:asciiTheme="minorHAnsi" w:eastAsia="Arial" w:hAnsiTheme="minorHAnsi" w:cs="Arial"/>
          <w:sz w:val="22"/>
        </w:rPr>
        <w:t xml:space="preserve"> by providing a notice to Contractor.</w:t>
      </w:r>
    </w:p>
    <w:p w14:paraId="38A93B5E" w14:textId="522DE340" w:rsidR="0066174E" w:rsidRPr="00A97BAF" w:rsidRDefault="0066174E" w:rsidP="00A97BAF">
      <w:pPr>
        <w:numPr>
          <w:ilvl w:val="0"/>
          <w:numId w:val="2"/>
        </w:numPr>
        <w:spacing w:before="120" w:after="120" w:line="240" w:lineRule="auto"/>
        <w:ind w:left="288"/>
        <w:rPr>
          <w:rFonts w:asciiTheme="minorHAnsi" w:eastAsia="Arial" w:hAnsiTheme="minorHAnsi" w:cs="Arial"/>
          <w:b/>
          <w:bCs/>
          <w:sz w:val="22"/>
          <w:u w:val="single"/>
        </w:rPr>
      </w:pPr>
      <w:r w:rsidRPr="00A97BAF">
        <w:rPr>
          <w:rFonts w:asciiTheme="minorHAnsi" w:eastAsia="Arial" w:hAnsiTheme="minorHAnsi" w:cs="Arial"/>
          <w:b/>
          <w:bCs/>
          <w:sz w:val="22"/>
        </w:rPr>
        <w:t xml:space="preserve">Background Checks. </w:t>
      </w:r>
      <w:r w:rsidRPr="00A97BAF">
        <w:rPr>
          <w:rFonts w:asciiTheme="minorHAnsi" w:eastAsia="Arial" w:hAnsiTheme="minorHAnsi" w:cs="Arial"/>
          <w:bCs/>
          <w:sz w:val="22"/>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A97BAF">
        <w:rPr>
          <w:rFonts w:asciiTheme="minorHAnsi" w:eastAsia="Arial" w:hAnsiTheme="minorHAnsi" w:cs="Arial"/>
          <w:sz w:val="22"/>
        </w:rPr>
        <w:t xml:space="preserve">Upon request, or as may be specified in </w:t>
      </w:r>
      <w:r w:rsidR="000545D8" w:rsidRPr="00A97BAF">
        <w:rPr>
          <w:rFonts w:asciiTheme="minorHAnsi" w:eastAsia="Arial" w:hAnsiTheme="minorHAnsi" w:cs="Arial"/>
          <w:sz w:val="22"/>
        </w:rPr>
        <w:t>a Statement</w:t>
      </w:r>
      <w:r w:rsidR="005B3E6B" w:rsidRPr="00A97BAF">
        <w:rPr>
          <w:rFonts w:asciiTheme="minorHAnsi" w:eastAsia="Arial" w:hAnsiTheme="minorHAnsi" w:cs="Arial"/>
          <w:sz w:val="22"/>
        </w:rPr>
        <w:t xml:space="preserve"> of Work</w:t>
      </w:r>
      <w:r w:rsidRPr="00A97BAF">
        <w:rPr>
          <w:rFonts w:asciiTheme="minorHAnsi" w:eastAsia="Arial" w:hAnsiTheme="minorHAnsi" w:cs="Arial"/>
          <w:sz w:val="22"/>
        </w:rPr>
        <w:t>,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65E9A152" w14:textId="77777777"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Assignment. </w:t>
      </w:r>
      <w:r w:rsidRPr="00A97BAF">
        <w:rPr>
          <w:rFonts w:asciiTheme="minorHAnsi" w:eastAsia="Arial" w:hAnsiTheme="minorHAnsi" w:cs="Arial"/>
          <w:sz w:val="22"/>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52375EF2" w14:textId="1C74D95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lastRenderedPageBreak/>
        <w:t xml:space="preserve">Change of Control. </w:t>
      </w:r>
      <w:r w:rsidRPr="00A97BAF">
        <w:rPr>
          <w:rFonts w:asciiTheme="minorHAnsi" w:eastAsia="Arial" w:hAnsiTheme="minorHAnsi" w:cs="Arial"/>
          <w:sz w:val="22"/>
        </w:rPr>
        <w:t xml:space="preserve">Contractor will notify </w:t>
      </w:r>
      <w:r w:rsidR="00E27472" w:rsidRPr="00A97BAF">
        <w:rPr>
          <w:rFonts w:asciiTheme="minorHAnsi" w:eastAsia="Arial" w:hAnsiTheme="minorHAnsi" w:cs="Arial"/>
          <w:sz w:val="22"/>
        </w:rPr>
        <w:t xml:space="preserve">the State, </w:t>
      </w:r>
      <w:r w:rsidRPr="00A97BAF">
        <w:rPr>
          <w:rFonts w:asciiTheme="minorHAnsi" w:eastAsia="Arial" w:hAnsiTheme="minorHAnsi" w:cs="Arial"/>
          <w:sz w:val="22"/>
        </w:rPr>
        <w:t>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58C3370A" w14:textId="78EE57D8" w:rsidR="0066174E" w:rsidRPr="00A97BAF" w:rsidRDefault="0066174E" w:rsidP="00A97BAF">
      <w:pPr>
        <w:spacing w:before="120" w:after="0" w:line="240" w:lineRule="auto"/>
        <w:ind w:left="288"/>
        <w:rPr>
          <w:rFonts w:asciiTheme="minorHAnsi" w:eastAsia="Arial" w:hAnsiTheme="minorHAnsi" w:cs="Arial"/>
          <w:sz w:val="22"/>
        </w:rPr>
      </w:pPr>
      <w:r w:rsidRPr="00A97BAF">
        <w:rPr>
          <w:rFonts w:asciiTheme="minorHAnsi" w:eastAsia="Arial" w:hAnsiTheme="minorHAnsi" w:cs="Arial"/>
          <w:sz w:val="22"/>
        </w:rPr>
        <w:t>In the event of a change of control, Contractor must require the successor to assume this Contract and all of its obligations under this Contract.</w:t>
      </w:r>
    </w:p>
    <w:p w14:paraId="65D1C522" w14:textId="2B22AC16" w:rsidR="0066174E" w:rsidRPr="00A97BAF" w:rsidRDefault="0066174E" w:rsidP="00A97BAF">
      <w:pPr>
        <w:numPr>
          <w:ilvl w:val="0"/>
          <w:numId w:val="2"/>
        </w:num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b/>
          <w:bCs/>
          <w:sz w:val="22"/>
        </w:rPr>
        <w:t xml:space="preserve">Ordering. </w:t>
      </w:r>
      <w:r w:rsidRPr="00A97BAF">
        <w:rPr>
          <w:rFonts w:asciiTheme="minorHAnsi" w:eastAsia="Arial" w:hAnsiTheme="minorHAnsi" w:cs="Arial"/>
          <w:sz w:val="22"/>
        </w:rPr>
        <w:t xml:space="preserve">Contractor is not authorized to begin performance until receipt of authorization as identified in </w:t>
      </w:r>
      <w:r w:rsidR="000545D8" w:rsidRPr="00A97BAF">
        <w:rPr>
          <w:rFonts w:asciiTheme="minorHAnsi" w:eastAsia="Arial" w:hAnsiTheme="minorHAnsi" w:cs="Arial"/>
          <w:sz w:val="22"/>
        </w:rPr>
        <w:t>a Statement</w:t>
      </w:r>
      <w:r w:rsidR="005B3E6B" w:rsidRPr="00A97BAF">
        <w:rPr>
          <w:rFonts w:asciiTheme="minorHAnsi" w:eastAsia="Arial" w:hAnsiTheme="minorHAnsi" w:cs="Arial"/>
          <w:sz w:val="22"/>
        </w:rPr>
        <w:t xml:space="preserve"> of Work</w:t>
      </w:r>
      <w:r w:rsidRPr="00A97BAF">
        <w:rPr>
          <w:rFonts w:asciiTheme="minorHAnsi" w:eastAsia="Arial" w:hAnsiTheme="minorHAnsi" w:cs="Arial"/>
          <w:sz w:val="22"/>
        </w:rPr>
        <w:t>.</w:t>
      </w:r>
    </w:p>
    <w:p w14:paraId="3B84873D" w14:textId="4AD509C9"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Acceptance. </w:t>
      </w:r>
      <w:r w:rsidRPr="00A97BAF">
        <w:rPr>
          <w:rFonts w:asciiTheme="minorHAnsi" w:eastAsia="Arial" w:hAnsiTheme="minorHAnsi" w:cs="Arial"/>
          <w:sz w:val="22"/>
        </w:rPr>
        <w:t>Contract Activities are subject to inspection and testing by the State within 30 calendar days of the State’s receipt of them (“</w:t>
      </w:r>
      <w:r w:rsidRPr="00A97BAF">
        <w:rPr>
          <w:rFonts w:asciiTheme="minorHAnsi" w:eastAsia="Arial" w:hAnsiTheme="minorHAnsi" w:cs="Arial"/>
          <w:b/>
          <w:bCs/>
          <w:sz w:val="22"/>
        </w:rPr>
        <w:t>State Review Period</w:t>
      </w:r>
      <w:r w:rsidRPr="00A97BAF">
        <w:rPr>
          <w:rFonts w:asciiTheme="minorHAnsi" w:eastAsia="Arial" w:hAnsiTheme="minorHAnsi" w:cs="Arial"/>
          <w:sz w:val="22"/>
        </w:rPr>
        <w:t xml:space="preserve">”), unless otherwise provided in </w:t>
      </w:r>
      <w:r w:rsidR="000545D8" w:rsidRPr="00A97BAF">
        <w:rPr>
          <w:rFonts w:asciiTheme="minorHAnsi" w:eastAsia="Arial" w:hAnsiTheme="minorHAnsi" w:cs="Arial"/>
          <w:sz w:val="22"/>
        </w:rPr>
        <w:t>a Statement</w:t>
      </w:r>
      <w:r w:rsidR="005B3E6B" w:rsidRPr="00A97BAF">
        <w:rPr>
          <w:rFonts w:asciiTheme="minorHAnsi" w:eastAsia="Arial" w:hAnsiTheme="minorHAnsi" w:cs="Arial"/>
          <w:sz w:val="22"/>
        </w:rPr>
        <w:t xml:space="preserve"> of Work</w:t>
      </w:r>
      <w:r w:rsidRPr="00A97BAF">
        <w:rPr>
          <w:rFonts w:asciiTheme="minorHAnsi" w:eastAsia="Arial" w:hAnsiTheme="minorHAnsi" w:cs="Arial"/>
          <w:sz w:val="22"/>
        </w:rPr>
        <w:t xml:space="preserve">.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A97BAF">
        <w:rPr>
          <w:rFonts w:asciiTheme="minorHAnsi" w:hAnsiTheme="minorHAnsi" w:cs="Arial"/>
          <w:sz w:val="22"/>
        </w:rPr>
        <w:fldChar w:fldCharType="begin"/>
      </w:r>
      <w:r w:rsidRPr="00A97BAF">
        <w:rPr>
          <w:rFonts w:asciiTheme="minorHAnsi" w:hAnsiTheme="minorHAnsi" w:cs="Arial"/>
          <w:sz w:val="22"/>
        </w:rPr>
        <w:instrText xml:space="preserve"> REF _Ref375903385 \r \h  \* MERGEFORMAT </w:instrText>
      </w:r>
      <w:r w:rsidRPr="00A97BAF">
        <w:rPr>
          <w:rFonts w:asciiTheme="minorHAnsi" w:hAnsiTheme="minorHAnsi" w:cs="Arial"/>
          <w:sz w:val="22"/>
        </w:rPr>
      </w:r>
      <w:r w:rsidRPr="00A97BAF">
        <w:rPr>
          <w:rFonts w:asciiTheme="minorHAnsi" w:hAnsiTheme="minorHAnsi" w:cs="Arial"/>
          <w:sz w:val="22"/>
        </w:rPr>
        <w:fldChar w:fldCharType="separate"/>
      </w:r>
      <w:r w:rsidR="006175B7" w:rsidRPr="00A97BAF">
        <w:rPr>
          <w:rFonts w:asciiTheme="minorHAnsi" w:eastAsia="Arial" w:hAnsiTheme="minorHAnsi" w:cs="Arial"/>
          <w:sz w:val="22"/>
        </w:rPr>
        <w:t>24</w:t>
      </w:r>
      <w:r w:rsidRPr="00A97BAF">
        <w:rPr>
          <w:rFonts w:asciiTheme="minorHAnsi" w:hAnsiTheme="minorHAnsi" w:cs="Arial"/>
          <w:sz w:val="22"/>
        </w:rPr>
        <w:fldChar w:fldCharType="end"/>
      </w:r>
      <w:r w:rsidRPr="00A97BAF">
        <w:rPr>
          <w:rFonts w:asciiTheme="minorHAnsi" w:eastAsia="Arial" w:hAnsiTheme="minorHAnsi" w:cs="Arial"/>
          <w:sz w:val="22"/>
        </w:rPr>
        <w:t>, Termination for Cause.</w:t>
      </w:r>
    </w:p>
    <w:p w14:paraId="6644F97D" w14:textId="77777777" w:rsidR="0066174E" w:rsidRPr="00A97BAF" w:rsidRDefault="0066174E" w:rsidP="00A97BAF">
      <w:pPr>
        <w:widowControl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7F241170" w14:textId="286C221B" w:rsidR="0066174E" w:rsidRPr="00A97BAF" w:rsidRDefault="0066174E" w:rsidP="00A97BAF">
      <w:pPr>
        <w:widowControl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25BDFE82" w14:textId="6C30805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Delivery. </w:t>
      </w:r>
      <w:r w:rsidRPr="00A97BAF">
        <w:rPr>
          <w:rFonts w:asciiTheme="minorHAnsi" w:eastAsia="Arial" w:hAnsiTheme="minorHAnsi" w:cs="Arial"/>
          <w:sz w:val="22"/>
        </w:rPr>
        <w:t xml:space="preserve">Contractor must deliver all Contract Activities F.O.B. destination, within the State premises with transportation and handling charges paid by Contractor, unless otherwise specified in </w:t>
      </w:r>
      <w:r w:rsidR="003F0BAB" w:rsidRPr="00A97BAF">
        <w:rPr>
          <w:rFonts w:asciiTheme="minorHAnsi" w:eastAsia="Arial" w:hAnsiTheme="minorHAnsi" w:cs="Arial"/>
          <w:sz w:val="22"/>
        </w:rPr>
        <w:t>a</w:t>
      </w:r>
      <w:r w:rsidR="003B77BE" w:rsidRPr="00A97BAF">
        <w:rPr>
          <w:rFonts w:asciiTheme="minorHAnsi" w:eastAsia="Arial" w:hAnsiTheme="minorHAnsi" w:cs="Arial"/>
          <w:sz w:val="22"/>
        </w:rPr>
        <w:t xml:space="preserve"> Statement of Work</w:t>
      </w:r>
      <w:r w:rsidRPr="00A97BAF">
        <w:rPr>
          <w:rFonts w:asciiTheme="minorHAnsi" w:eastAsia="Arial" w:hAnsiTheme="minorHAnsi" w:cs="Arial"/>
          <w:sz w:val="22"/>
        </w:rPr>
        <w:t>. All containers and packaging become the State’s exclusive property upon acceptance.</w:t>
      </w:r>
    </w:p>
    <w:p w14:paraId="2947420F" w14:textId="0DE0A1FF"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Risk of Loss and Title</w:t>
      </w:r>
      <w:r w:rsidR="00A00461">
        <w:rPr>
          <w:rFonts w:asciiTheme="minorHAnsi" w:eastAsia="Arial" w:hAnsiTheme="minorHAnsi" w:cs="Arial"/>
          <w:b/>
          <w:bCs/>
          <w:sz w:val="22"/>
        </w:rPr>
        <w:t xml:space="preserve">. </w:t>
      </w:r>
      <w:r w:rsidRPr="00A97BAF">
        <w:rPr>
          <w:rFonts w:asciiTheme="minorHAnsi" w:eastAsia="Arial" w:hAnsiTheme="minorHAnsi" w:cs="Arial"/>
          <w:sz w:val="22"/>
        </w:rPr>
        <w:t xml:space="preserve">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w:t>
      </w:r>
      <w:r w:rsidRPr="00A97BAF">
        <w:rPr>
          <w:rFonts w:asciiTheme="minorHAnsi" w:eastAsia="Arial" w:hAnsiTheme="minorHAnsi" w:cs="Arial"/>
          <w:sz w:val="22"/>
        </w:rPr>
        <w:lastRenderedPageBreak/>
        <w:t>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6DB229AD" w14:textId="7DB37C8A" w:rsidR="0066174E" w:rsidRPr="00A97BAF" w:rsidRDefault="0066174E" w:rsidP="00A97BAF">
      <w:pPr>
        <w:numPr>
          <w:ilvl w:val="0"/>
          <w:numId w:val="2"/>
        </w:numPr>
        <w:spacing w:before="120" w:after="120" w:line="240" w:lineRule="auto"/>
        <w:ind w:left="288"/>
        <w:rPr>
          <w:rFonts w:asciiTheme="minorHAnsi" w:eastAsia="Arial" w:hAnsiTheme="minorHAnsi" w:cs="Arial"/>
          <w:i/>
          <w:iCs/>
          <w:sz w:val="22"/>
        </w:rPr>
      </w:pPr>
      <w:r w:rsidRPr="00A97BAF">
        <w:rPr>
          <w:rFonts w:asciiTheme="minorHAnsi" w:eastAsia="Arial" w:hAnsiTheme="minorHAnsi" w:cs="Arial"/>
          <w:b/>
          <w:bCs/>
          <w:sz w:val="22"/>
        </w:rPr>
        <w:t>Warranty Period</w:t>
      </w:r>
      <w:r w:rsidRPr="00A97BAF">
        <w:rPr>
          <w:rFonts w:asciiTheme="minorHAnsi" w:eastAsia="Arial" w:hAnsiTheme="minorHAnsi" w:cs="Arial"/>
          <w:b/>
          <w:sz w:val="22"/>
        </w:rPr>
        <w:t>.</w:t>
      </w:r>
      <w:r w:rsidRPr="00A97BAF">
        <w:rPr>
          <w:rFonts w:asciiTheme="minorHAnsi" w:eastAsia="Arial" w:hAnsiTheme="minorHAnsi" w:cs="Arial"/>
          <w:sz w:val="22"/>
        </w:rPr>
        <w:t xml:space="preserve"> The warranty period, if applicable, for Contract Activities is a fixed period commencing on the date specified in </w:t>
      </w:r>
      <w:r w:rsidR="00726B18" w:rsidRPr="00A97BAF">
        <w:rPr>
          <w:rFonts w:asciiTheme="minorHAnsi" w:eastAsia="Arial" w:hAnsiTheme="minorHAnsi" w:cs="Arial"/>
          <w:sz w:val="22"/>
        </w:rPr>
        <w:t>a</w:t>
      </w:r>
      <w:r w:rsidR="003F0BAB" w:rsidRPr="00A97BAF">
        <w:rPr>
          <w:rFonts w:asciiTheme="minorHAnsi" w:eastAsia="Arial" w:hAnsiTheme="minorHAnsi" w:cs="Arial"/>
          <w:sz w:val="22"/>
        </w:rPr>
        <w:t xml:space="preserve"> </w:t>
      </w:r>
      <w:r w:rsidR="003B77BE" w:rsidRPr="00A97BAF">
        <w:rPr>
          <w:rFonts w:asciiTheme="minorHAnsi" w:eastAsia="Arial" w:hAnsiTheme="minorHAnsi" w:cs="Arial"/>
          <w:sz w:val="22"/>
        </w:rPr>
        <w:t>Statement of Work</w:t>
      </w:r>
      <w:r w:rsidRPr="00A97BAF">
        <w:rPr>
          <w:rFonts w:asciiTheme="minorHAnsi" w:eastAsia="Arial" w:hAnsiTheme="minorHAnsi" w:cs="Arial"/>
          <w:sz w:val="22"/>
        </w:rPr>
        <w:t>. If the Contract Activities do not function as warranted during the warranty period, the State may return such non-conforming Contract Activities to the Contractor for a full refund.</w:t>
      </w:r>
    </w:p>
    <w:p w14:paraId="140837B5" w14:textId="50074755" w:rsidR="00953D3D" w:rsidRPr="00A97BAF" w:rsidRDefault="00513479" w:rsidP="00A97BAF">
      <w:pPr>
        <w:numPr>
          <w:ilvl w:val="0"/>
          <w:numId w:val="2"/>
        </w:num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b/>
          <w:bCs/>
          <w:sz w:val="22"/>
        </w:rPr>
        <w:t>Invoices and</w:t>
      </w:r>
      <w:r w:rsidR="0066174E" w:rsidRPr="00A97BAF">
        <w:rPr>
          <w:rFonts w:asciiTheme="minorHAnsi" w:eastAsia="Arial" w:hAnsiTheme="minorHAnsi" w:cs="Arial"/>
          <w:b/>
          <w:bCs/>
          <w:sz w:val="22"/>
        </w:rPr>
        <w:t xml:space="preserve"> Payment. </w:t>
      </w:r>
      <w:r w:rsidR="0066174E" w:rsidRPr="00A97BAF">
        <w:rPr>
          <w:rFonts w:asciiTheme="minorHAnsi" w:eastAsia="Arial" w:hAnsiTheme="minorHAnsi" w:cs="Arial"/>
          <w:sz w:val="22"/>
        </w:rPr>
        <w:t xml:space="preserve">Invoices must conform to the requirements communicated from time-to-time by the State. All undisputed amounts are payable within 45 days of the State’s receipt. Contractor may only charge for Contract Activities </w:t>
      </w:r>
      <w:r w:rsidR="000C7F9F" w:rsidRPr="00A97BAF">
        <w:rPr>
          <w:rFonts w:asciiTheme="minorHAnsi" w:eastAsia="Arial" w:hAnsiTheme="minorHAnsi" w:cs="Arial"/>
          <w:sz w:val="22"/>
        </w:rPr>
        <w:t>provided</w:t>
      </w:r>
      <w:r w:rsidR="0066174E" w:rsidRPr="00A97BAF">
        <w:rPr>
          <w:rFonts w:asciiTheme="minorHAnsi" w:eastAsia="Arial" w:hAnsiTheme="minorHAnsi" w:cs="Arial"/>
          <w:sz w:val="22"/>
        </w:rPr>
        <w:t xml:space="preserve"> as specified in </w:t>
      </w:r>
      <w:r w:rsidR="000545D8" w:rsidRPr="00A97BAF">
        <w:rPr>
          <w:rFonts w:asciiTheme="minorHAnsi" w:eastAsia="Arial" w:hAnsiTheme="minorHAnsi" w:cs="Arial"/>
          <w:sz w:val="22"/>
        </w:rPr>
        <w:t>a Statement</w:t>
      </w:r>
      <w:r w:rsidR="003B77BE" w:rsidRPr="00A97BAF">
        <w:rPr>
          <w:rFonts w:asciiTheme="minorHAnsi" w:eastAsia="Arial" w:hAnsiTheme="minorHAnsi" w:cs="Arial"/>
          <w:sz w:val="22"/>
        </w:rPr>
        <w:t xml:space="preserve"> of Work</w:t>
      </w:r>
      <w:r w:rsidR="0066174E" w:rsidRPr="00A97BAF">
        <w:rPr>
          <w:rFonts w:asciiTheme="minorHAnsi" w:eastAsia="Arial" w:hAnsiTheme="minorHAnsi" w:cs="Arial"/>
          <w:sz w:val="22"/>
        </w:rPr>
        <w:t xml:space="preserve">. Invoices must include an itemized statement of all charges. </w:t>
      </w:r>
      <w:r w:rsidR="00B44CD9" w:rsidRPr="00B44CD9">
        <w:rPr>
          <w:rFonts w:asciiTheme="minorHAnsi" w:eastAsia="Arial" w:hAnsiTheme="minorHAnsi" w:cs="Arial"/>
          <w:sz w:val="22"/>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75737B37" w14:textId="1461DEA1" w:rsidR="0066174E" w:rsidRPr="00A97BAF" w:rsidRDefault="0066174E" w:rsidP="00A97BAF">
      <w:p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snapToGrid w:val="0"/>
          <w:sz w:val="22"/>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6A4AD129" w14:textId="0EC2A418" w:rsidR="0066174E" w:rsidRPr="00A97BAF" w:rsidRDefault="0066174E"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The State will only disburse payments under this Contract through Electronic Funds Transfer (EFT). Contractor must register with the State at </w:t>
      </w:r>
      <w:hyperlink r:id="rId15" w:history="1">
        <w:r w:rsidRPr="00A97BAF">
          <w:rPr>
            <w:rStyle w:val="Hyperlink"/>
            <w:rFonts w:asciiTheme="minorHAnsi" w:eastAsia="Arial" w:hAnsiTheme="minorHAnsi" w:cs="Arial"/>
            <w:sz w:val="22"/>
          </w:rPr>
          <w:t>http://www.michigan.gov/SIGMAVSS</w:t>
        </w:r>
      </w:hyperlink>
      <w:r w:rsidRPr="00A97BAF">
        <w:rPr>
          <w:rFonts w:asciiTheme="minorHAnsi" w:eastAsia="Arial" w:hAnsiTheme="minorHAnsi" w:cs="Arial"/>
          <w:sz w:val="22"/>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3B29C971" w14:textId="6653386E" w:rsidR="00F17100" w:rsidRPr="00A97BAF" w:rsidRDefault="00F17100" w:rsidP="00A97BAF">
      <w:pPr>
        <w:pStyle w:val="BodyTextIndent"/>
        <w:ind w:left="288"/>
        <w:rPr>
          <w:rFonts w:asciiTheme="minorHAnsi" w:hAnsiTheme="minorHAnsi"/>
          <w:sz w:val="22"/>
        </w:rPr>
      </w:pPr>
      <w:r w:rsidRPr="00A97BAF">
        <w:rPr>
          <w:rFonts w:asciiTheme="minorHAnsi" w:hAnsiTheme="minorHAnsi"/>
          <w:sz w:val="22"/>
        </w:rPr>
        <w:t>Excluding federal government charges and terms</w:t>
      </w:r>
      <w:r w:rsidR="009F6EE0" w:rsidRPr="00A97BAF">
        <w:rPr>
          <w:rFonts w:asciiTheme="minorHAnsi" w:hAnsiTheme="minorHAnsi"/>
          <w:sz w:val="22"/>
        </w:rPr>
        <w:t>,</w:t>
      </w:r>
      <w:r w:rsidRPr="00A97BAF">
        <w:rPr>
          <w:rFonts w:asciiTheme="minorHAnsi" w:hAnsiTheme="minorHAnsi"/>
          <w:sz w:val="22"/>
        </w:rPr>
        <w:t xml:space="preserve"> Contractor warrants and agrees that each of the fees, economic or product terms or warranties granted pursuant to this Contract are comparable to or better than the equivalent fees, economic or product term or warranty being offered to any commercial or government customer</w:t>
      </w:r>
      <w:r w:rsidR="00716938" w:rsidRPr="00A97BAF">
        <w:rPr>
          <w:rFonts w:asciiTheme="minorHAnsi" w:hAnsiTheme="minorHAnsi"/>
          <w:sz w:val="22"/>
        </w:rPr>
        <w:t xml:space="preserve"> (including any public educational institution within the State of Michigan)</w:t>
      </w:r>
      <w:r w:rsidRPr="00A97BAF">
        <w:rPr>
          <w:rFonts w:asciiTheme="minorHAnsi" w:hAnsiTheme="minorHAnsi"/>
          <w:sz w:val="22"/>
        </w:rPr>
        <w:t xml:space="preserve">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64218DB5" w14:textId="69BDB038"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lastRenderedPageBreak/>
        <w:t xml:space="preserve">Liquidated Damages. </w:t>
      </w:r>
      <w:r w:rsidRPr="00A97BAF">
        <w:rPr>
          <w:rFonts w:asciiTheme="minorHAnsi" w:eastAsia="Arial" w:hAnsiTheme="minorHAnsi" w:cs="Arial"/>
          <w:sz w:val="22"/>
        </w:rPr>
        <w:t xml:space="preserve">Liquidated damages, if applicable, will be assessed as described in </w:t>
      </w:r>
      <w:r w:rsidR="000545D8" w:rsidRPr="00A97BAF">
        <w:rPr>
          <w:rFonts w:asciiTheme="minorHAnsi" w:eastAsia="Arial" w:hAnsiTheme="minorHAnsi" w:cs="Arial"/>
          <w:sz w:val="22"/>
        </w:rPr>
        <w:t>a Statement</w:t>
      </w:r>
      <w:r w:rsidR="003B77BE" w:rsidRPr="00A97BAF">
        <w:rPr>
          <w:rFonts w:asciiTheme="minorHAnsi" w:eastAsia="Arial" w:hAnsiTheme="minorHAnsi" w:cs="Arial"/>
          <w:sz w:val="22"/>
        </w:rPr>
        <w:t xml:space="preserve"> of Work</w:t>
      </w:r>
      <w:r w:rsidRPr="00A97BAF">
        <w:rPr>
          <w:rFonts w:asciiTheme="minorHAnsi" w:eastAsia="Arial" w:hAnsiTheme="minorHAnsi" w:cs="Arial"/>
          <w:sz w:val="22"/>
        </w:rPr>
        <w:t>.</w:t>
      </w:r>
      <w:r w:rsidR="009902AB" w:rsidRPr="00A97BAF">
        <w:rPr>
          <w:rFonts w:asciiTheme="minorHAnsi" w:eastAsia="Arial" w:hAnsiTheme="minorHAnsi" w:cs="Arial"/>
          <w:sz w:val="22"/>
        </w:rPr>
        <w:t xml:space="preserve">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w:t>
      </w:r>
      <w:r w:rsidR="00C006EC" w:rsidRPr="00A97BAF">
        <w:rPr>
          <w:rFonts w:asciiTheme="minorHAnsi" w:eastAsia="Arial" w:hAnsiTheme="minorHAnsi" w:cs="Arial"/>
          <w:sz w:val="22"/>
        </w:rPr>
        <w:t xml:space="preserve"> 1</w:t>
      </w:r>
      <w:r w:rsidR="009902AB" w:rsidRPr="00A97BAF">
        <w:rPr>
          <w:rFonts w:asciiTheme="minorHAnsi" w:eastAsia="Arial" w:hAnsiTheme="minorHAnsi" w:cs="Arial"/>
          <w:sz w:val="22"/>
        </w:rPr>
        <w:t xml:space="preserve">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w:t>
      </w:r>
      <w:r w:rsidR="00B76869" w:rsidRPr="00A97BAF">
        <w:rPr>
          <w:rFonts w:asciiTheme="minorHAnsi" w:eastAsia="Arial" w:hAnsiTheme="minorHAnsi" w:cs="Arial"/>
          <w:sz w:val="22"/>
        </w:rPr>
        <w:t>4</w:t>
      </w:r>
      <w:r w:rsidR="009902AB" w:rsidRPr="00A97BAF">
        <w:rPr>
          <w:rFonts w:asciiTheme="minorHAnsi" w:eastAsia="Arial" w:hAnsiTheme="minorHAnsi" w:cs="Arial"/>
          <w:sz w:val="22"/>
        </w:rPr>
        <w:t xml:space="preserve">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7FDBAE32" w14:textId="370FB7F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Stop Work Order. </w:t>
      </w:r>
      <w:r w:rsidRPr="00A97BAF">
        <w:rPr>
          <w:rFonts w:asciiTheme="minorHAnsi" w:eastAsia="Arial" w:hAnsiTheme="minorHAnsi" w:cs="Arial"/>
          <w:sz w:val="22"/>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4E15137B" w14:textId="2F220B61"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7" w:name="_Ref375903385"/>
      <w:r w:rsidRPr="00A97BAF">
        <w:rPr>
          <w:rFonts w:asciiTheme="minorHAnsi" w:eastAsia="Arial" w:hAnsiTheme="minorHAnsi" w:cs="Arial"/>
          <w:b/>
          <w:bCs/>
          <w:sz w:val="22"/>
        </w:rPr>
        <w:t xml:space="preserve">Termination for Cause. </w:t>
      </w:r>
      <w:r w:rsidR="00B0038B" w:rsidRPr="00A97BAF">
        <w:rPr>
          <w:rFonts w:asciiTheme="minorHAnsi" w:eastAsia="Arial" w:hAnsiTheme="minorHAnsi" w:cs="Arial"/>
          <w:sz w:val="22"/>
        </w:rPr>
        <w:t xml:space="preserve">(a) </w:t>
      </w:r>
      <w:r w:rsidRPr="00A97BAF">
        <w:rPr>
          <w:rFonts w:asciiTheme="minorHAnsi" w:eastAsia="Arial" w:hAnsiTheme="minorHAnsi" w:cs="Arial"/>
          <w:sz w:val="22"/>
        </w:rPr>
        <w:t>The State may terminate this Contract for cause, in whole or in part, if Contractor, as determined by the State: (</w:t>
      </w:r>
      <w:r w:rsidR="00B0038B" w:rsidRPr="00A97BAF">
        <w:rPr>
          <w:rFonts w:asciiTheme="minorHAnsi" w:eastAsia="Arial" w:hAnsiTheme="minorHAnsi" w:cs="Arial"/>
          <w:sz w:val="22"/>
        </w:rPr>
        <w:t>i</w:t>
      </w:r>
      <w:r w:rsidRPr="00A97BAF">
        <w:rPr>
          <w:rFonts w:asciiTheme="minorHAnsi" w:eastAsia="Arial" w:hAnsiTheme="minorHAnsi" w:cs="Arial"/>
          <w:sz w:val="22"/>
        </w:rPr>
        <w:t xml:space="preserve">) endangers the value, integrity, or security of any </w:t>
      </w:r>
      <w:r w:rsidR="00B0038B" w:rsidRPr="00A97BAF">
        <w:rPr>
          <w:rFonts w:asciiTheme="minorHAnsi" w:eastAsia="Arial" w:hAnsiTheme="minorHAnsi" w:cs="Arial"/>
          <w:sz w:val="22"/>
        </w:rPr>
        <w:t>facility</w:t>
      </w:r>
      <w:r w:rsidRPr="00A97BAF">
        <w:rPr>
          <w:rFonts w:asciiTheme="minorHAnsi" w:eastAsia="Arial" w:hAnsiTheme="minorHAnsi" w:cs="Arial"/>
          <w:sz w:val="22"/>
        </w:rPr>
        <w:t>, data, or personnel; (</w:t>
      </w:r>
      <w:r w:rsidR="00B0038B" w:rsidRPr="00A97BAF">
        <w:rPr>
          <w:rFonts w:asciiTheme="minorHAnsi" w:eastAsia="Arial" w:hAnsiTheme="minorHAnsi" w:cs="Arial"/>
          <w:sz w:val="22"/>
        </w:rPr>
        <w:t>ii</w:t>
      </w:r>
      <w:r w:rsidRPr="00A97BAF">
        <w:rPr>
          <w:rFonts w:asciiTheme="minorHAnsi" w:eastAsia="Arial" w:hAnsiTheme="minorHAnsi" w:cs="Arial"/>
          <w:sz w:val="22"/>
        </w:rPr>
        <w:t>) becomes insolvent, petitions for bankruptcy court proceedings, or has an involuntary bankruptcy proceeding filed against it by any creditor; (</w:t>
      </w:r>
      <w:r w:rsidR="00B0038B" w:rsidRPr="00A97BAF">
        <w:rPr>
          <w:rFonts w:asciiTheme="minorHAnsi" w:eastAsia="Arial" w:hAnsiTheme="minorHAnsi" w:cs="Arial"/>
          <w:sz w:val="22"/>
        </w:rPr>
        <w:t>iii</w:t>
      </w:r>
      <w:r w:rsidRPr="00A97BAF">
        <w:rPr>
          <w:rFonts w:asciiTheme="minorHAnsi" w:eastAsia="Arial" w:hAnsiTheme="minorHAnsi" w:cs="Arial"/>
          <w:sz w:val="22"/>
        </w:rPr>
        <w:t>) engages in any conduct that may expose the State to liability; (</w:t>
      </w:r>
      <w:r w:rsidR="00B0038B" w:rsidRPr="00A97BAF">
        <w:rPr>
          <w:rFonts w:asciiTheme="minorHAnsi" w:eastAsia="Arial" w:hAnsiTheme="minorHAnsi" w:cs="Arial"/>
          <w:sz w:val="22"/>
        </w:rPr>
        <w:t>iv</w:t>
      </w:r>
      <w:r w:rsidRPr="00A97BAF">
        <w:rPr>
          <w:rFonts w:asciiTheme="minorHAnsi" w:eastAsia="Arial" w:hAnsiTheme="minorHAnsi" w:cs="Arial"/>
          <w:sz w:val="22"/>
        </w:rPr>
        <w:t>) breaches any of its material duties or obligations</w:t>
      </w:r>
      <w:r w:rsidR="00B0038B" w:rsidRPr="00A97BAF">
        <w:rPr>
          <w:rFonts w:asciiTheme="minorHAnsi" w:eastAsia="Arial" w:hAnsiTheme="minorHAnsi" w:cs="Arial"/>
          <w:sz w:val="22"/>
        </w:rPr>
        <w:t xml:space="preserve"> under this Contract</w:t>
      </w:r>
      <w:r w:rsidRPr="00A97BAF">
        <w:rPr>
          <w:rFonts w:asciiTheme="minorHAnsi" w:eastAsia="Arial" w:hAnsiTheme="minorHAnsi" w:cs="Arial"/>
          <w:sz w:val="22"/>
        </w:rPr>
        <w:t>; or (</w:t>
      </w:r>
      <w:r w:rsidR="00B0038B" w:rsidRPr="00A97BAF">
        <w:rPr>
          <w:rFonts w:asciiTheme="minorHAnsi" w:eastAsia="Arial" w:hAnsiTheme="minorHAnsi" w:cs="Arial"/>
          <w:sz w:val="22"/>
        </w:rPr>
        <w:t>v</w:t>
      </w:r>
      <w:r w:rsidRPr="00A97BAF">
        <w:rPr>
          <w:rFonts w:asciiTheme="minorHAnsi" w:eastAsia="Arial" w:hAnsiTheme="minorHAnsi" w:cs="Arial"/>
          <w:sz w:val="22"/>
        </w:rPr>
        <w:t>) fails to cure a breach within the time stated</w:t>
      </w:r>
      <w:r w:rsidR="00B0038B" w:rsidRPr="00A97BAF">
        <w:rPr>
          <w:rFonts w:asciiTheme="minorHAnsi" w:eastAsia="Arial" w:hAnsiTheme="minorHAnsi" w:cs="Arial"/>
          <w:sz w:val="22"/>
        </w:rPr>
        <w:t xml:space="preserve"> by the State</w:t>
      </w:r>
      <w:r w:rsidRPr="00A97BAF">
        <w:rPr>
          <w:rFonts w:asciiTheme="minorHAnsi" w:eastAsia="Arial" w:hAnsiTheme="minorHAnsi" w:cs="Arial"/>
          <w:sz w:val="22"/>
        </w:rPr>
        <w:t xml:space="preserve"> in a notice of breach</w:t>
      </w:r>
      <w:r w:rsidR="00B0038B" w:rsidRPr="00A97BAF">
        <w:rPr>
          <w:rFonts w:asciiTheme="minorHAnsi" w:eastAsia="Arial" w:hAnsiTheme="minorHAnsi" w:cs="Arial"/>
          <w:sz w:val="22"/>
        </w:rPr>
        <w:t>, if in its sole discretion the State has chosen to provide a time to cure</w:t>
      </w:r>
      <w:r w:rsidRPr="00A97BAF">
        <w:rPr>
          <w:rFonts w:asciiTheme="minorHAnsi" w:eastAsia="Arial" w:hAnsiTheme="minorHAnsi" w:cs="Arial"/>
          <w:sz w:val="22"/>
        </w:rPr>
        <w:t>. Any reference to specific breaches being material breaches within this Contract will not be construed to mean that other breaches are not material.</w:t>
      </w:r>
      <w:bookmarkEnd w:id="7"/>
    </w:p>
    <w:p w14:paraId="284790BF" w14:textId="395EA020" w:rsidR="0066174E" w:rsidRPr="00A97BAF" w:rsidRDefault="0004398B"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(b) </w:t>
      </w:r>
      <w:r w:rsidR="0066174E" w:rsidRPr="00A97BAF">
        <w:rPr>
          <w:rFonts w:asciiTheme="minorHAnsi" w:eastAsia="Arial" w:hAnsiTheme="minorHAnsi" w:cs="Arial"/>
          <w:sz w:val="22"/>
        </w:rPr>
        <w:t>If the State terminates this Contract under this Section, the State will issue a termination notice specifying whether Contractor must: (</w:t>
      </w:r>
      <w:r w:rsidRPr="00A97BAF">
        <w:rPr>
          <w:rFonts w:asciiTheme="minorHAnsi" w:eastAsia="Arial" w:hAnsiTheme="minorHAnsi" w:cs="Arial"/>
          <w:sz w:val="22"/>
        </w:rPr>
        <w:t>i</w:t>
      </w:r>
      <w:r w:rsidR="0066174E" w:rsidRPr="00A97BAF">
        <w:rPr>
          <w:rFonts w:asciiTheme="minorHAnsi" w:eastAsia="Arial" w:hAnsiTheme="minorHAnsi" w:cs="Arial"/>
          <w:sz w:val="22"/>
        </w:rPr>
        <w:t>) cease performance immediately</w:t>
      </w:r>
      <w:r w:rsidR="00604DC6" w:rsidRPr="00A97BAF">
        <w:rPr>
          <w:rFonts w:asciiTheme="minorHAnsi" w:eastAsia="Arial" w:hAnsiTheme="minorHAnsi" w:cs="Arial"/>
          <w:sz w:val="22"/>
        </w:rPr>
        <w:t>.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w:t>
      </w:r>
      <w:r w:rsidR="0066174E" w:rsidRPr="00A97BAF">
        <w:rPr>
          <w:rFonts w:asciiTheme="minorHAnsi" w:eastAsia="Arial" w:hAnsiTheme="minorHAnsi" w:cs="Arial"/>
          <w:sz w:val="22"/>
        </w:rPr>
        <w:t xml:space="preserve"> or (</w:t>
      </w:r>
      <w:r w:rsidR="00604DC6" w:rsidRPr="00A97BAF">
        <w:rPr>
          <w:rFonts w:asciiTheme="minorHAnsi" w:eastAsia="Arial" w:hAnsiTheme="minorHAnsi" w:cs="Arial"/>
          <w:sz w:val="22"/>
        </w:rPr>
        <w:t>ii</w:t>
      </w:r>
      <w:r w:rsidR="0066174E" w:rsidRPr="00A97BAF">
        <w:rPr>
          <w:rFonts w:asciiTheme="minorHAnsi" w:eastAsia="Arial" w:hAnsiTheme="minorHAnsi" w:cs="Arial"/>
          <w:sz w:val="22"/>
        </w:rPr>
        <w:t xml:space="preserve">)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w:t>
      </w:r>
      <w:r w:rsidR="00816BA7" w:rsidRPr="00A97BAF">
        <w:rPr>
          <w:rFonts w:asciiTheme="minorHAnsi" w:eastAsia="Arial" w:hAnsiTheme="minorHAnsi" w:cs="Arial"/>
          <w:sz w:val="22"/>
        </w:rPr>
        <w:t>25</w:t>
      </w:r>
      <w:r w:rsidR="0066174E" w:rsidRPr="00A97BAF">
        <w:rPr>
          <w:rFonts w:asciiTheme="minorHAnsi" w:eastAsia="Arial" w:hAnsiTheme="minorHAnsi" w:cs="Arial"/>
          <w:sz w:val="22"/>
        </w:rPr>
        <w:t>, Termination for Convenience.</w:t>
      </w:r>
    </w:p>
    <w:p w14:paraId="5C88ACC0" w14:textId="58705695"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w:t>
      </w:r>
      <w:r w:rsidR="005F4DF5" w:rsidRPr="00A97BAF">
        <w:rPr>
          <w:rFonts w:asciiTheme="minorHAnsi" w:eastAsia="Arial" w:hAnsiTheme="minorHAnsi" w:cs="Arial"/>
          <w:sz w:val="22"/>
        </w:rPr>
        <w:t xml:space="preserve">Contractor must promptly reimburse to the State any fees prepaid by the State prorated to the date of such termination, including any prepaid fees. </w:t>
      </w:r>
      <w:r w:rsidRPr="00A97BAF">
        <w:rPr>
          <w:rFonts w:asciiTheme="minorHAnsi" w:eastAsia="Arial" w:hAnsiTheme="minorHAnsi" w:cs="Arial"/>
          <w:sz w:val="22"/>
        </w:rPr>
        <w:t xml:space="preserve">The Contractor must pay all reasonable costs incurred by the State in terminating this Contract for cause, including administrative costs, attorneys’ </w:t>
      </w:r>
      <w:r w:rsidRPr="00A97BAF">
        <w:rPr>
          <w:rFonts w:asciiTheme="minorHAnsi" w:eastAsia="Arial" w:hAnsiTheme="minorHAnsi" w:cs="Arial"/>
          <w:sz w:val="22"/>
        </w:rPr>
        <w:lastRenderedPageBreak/>
        <w:t>fees, court costs, transition costs, and any costs the State incurs to procure the Contract Activities from other sources.</w:t>
      </w:r>
    </w:p>
    <w:p w14:paraId="0D8B2EF7" w14:textId="2FFEC4F2" w:rsidR="0066174E" w:rsidRPr="00A97BAF" w:rsidRDefault="0066174E" w:rsidP="00A97BAF">
      <w:pPr>
        <w:pStyle w:val="Paragraph0"/>
        <w:spacing w:line="240" w:lineRule="auto"/>
        <w:rPr>
          <w:rFonts w:asciiTheme="minorHAnsi" w:hAnsiTheme="minorHAnsi"/>
          <w:sz w:val="22"/>
          <w:szCs w:val="22"/>
        </w:rPr>
      </w:pPr>
      <w:r w:rsidRPr="00A97BAF">
        <w:rPr>
          <w:rFonts w:asciiTheme="minorHAnsi" w:hAnsiTheme="minorHAnsi"/>
          <w:b/>
          <w:sz w:val="22"/>
          <w:szCs w:val="22"/>
        </w:rPr>
        <w:t>Termination for Convenience</w:t>
      </w:r>
      <w:r w:rsidRPr="00A97BAF">
        <w:rPr>
          <w:rFonts w:asciiTheme="minorHAnsi" w:hAnsiTheme="minorHAnsi"/>
          <w:sz w:val="22"/>
          <w:szCs w:val="22"/>
        </w:rPr>
        <w:t>. The State may immediately terminate this Contract in whole or in part without penalty and for any reason</w:t>
      </w:r>
      <w:r w:rsidR="00CA3E6D" w:rsidRPr="00A97BAF">
        <w:rPr>
          <w:rFonts w:asciiTheme="minorHAnsi" w:hAnsiTheme="minorHAnsi"/>
          <w:sz w:val="22"/>
          <w:szCs w:val="22"/>
        </w:rPr>
        <w:t xml:space="preserve"> or no reason</w:t>
      </w:r>
      <w:r w:rsidRPr="00A97BAF">
        <w:rPr>
          <w:rFonts w:asciiTheme="minorHAnsi" w:hAnsiTheme="minorHAnsi"/>
          <w:sz w:val="22"/>
          <w:szCs w:val="22"/>
        </w:rPr>
        <w:t>, including but not limited to, appropriation or budget shortfalls. The termination notice will specify whether Contractor must: (a) cease performance of the Contract Activities immediately</w:t>
      </w:r>
      <w:r w:rsidR="00AD4EFD" w:rsidRPr="00A97BAF">
        <w:rPr>
          <w:rFonts w:asciiTheme="minorHAnsi" w:hAnsiTheme="minorHAnsi"/>
          <w:sz w:val="22"/>
          <w:szCs w:val="22"/>
        </w:rPr>
        <w:t>. Contractor must submit all invoices f</w:t>
      </w:r>
      <w:r w:rsidR="000A540E" w:rsidRPr="00A97BAF">
        <w:rPr>
          <w:rFonts w:asciiTheme="minorHAnsi" w:hAnsiTheme="minorHAnsi"/>
          <w:sz w:val="22"/>
          <w:szCs w:val="22"/>
        </w:rPr>
        <w:t>or</w:t>
      </w:r>
      <w:r w:rsidR="00AD4EFD" w:rsidRPr="00A97BAF">
        <w:rPr>
          <w:rFonts w:asciiTheme="minorHAnsi" w:hAnsiTheme="minorHAnsi"/>
          <w:sz w:val="22"/>
          <w:szCs w:val="22"/>
        </w:rPr>
        <w:t xml:space="preserve"> Contract Activities accepted by the State within 30 days of the date of termination. Failure to submit an invoice within that timeframe will constitute </w:t>
      </w:r>
      <w:r w:rsidR="000A540E" w:rsidRPr="00A97BAF">
        <w:rPr>
          <w:rFonts w:asciiTheme="minorHAnsi" w:hAnsiTheme="minorHAnsi"/>
          <w:sz w:val="22"/>
          <w:szCs w:val="22"/>
        </w:rPr>
        <w:t>a waiver by Contractor for any amounts due Contractor for Contract Activities accepted by the State under this Contract,</w:t>
      </w:r>
      <w:r w:rsidRPr="00A97BAF">
        <w:rPr>
          <w:rFonts w:asciiTheme="minorHAnsi" w:hAnsiTheme="minorHAnsi"/>
          <w:sz w:val="22"/>
          <w:szCs w:val="22"/>
        </w:rPr>
        <w:t xml:space="preserve"> or (b) continue to perform the Contract Activities in accordance with Section </w:t>
      </w:r>
      <w:r w:rsidRPr="00A97BAF">
        <w:rPr>
          <w:rFonts w:asciiTheme="minorHAnsi" w:hAnsiTheme="minorHAnsi"/>
          <w:sz w:val="22"/>
          <w:szCs w:val="22"/>
        </w:rPr>
        <w:fldChar w:fldCharType="begin"/>
      </w:r>
      <w:r w:rsidRPr="00A97BAF">
        <w:rPr>
          <w:rFonts w:asciiTheme="minorHAnsi" w:hAnsiTheme="minorHAnsi"/>
          <w:sz w:val="22"/>
          <w:szCs w:val="22"/>
        </w:rPr>
        <w:instrText xml:space="preserve"> REF _Ref375903492 \r \h  \* MERGEFORMAT </w:instrText>
      </w:r>
      <w:r w:rsidRPr="00A97BAF">
        <w:rPr>
          <w:rFonts w:asciiTheme="minorHAnsi" w:hAnsiTheme="minorHAnsi"/>
          <w:sz w:val="22"/>
          <w:szCs w:val="22"/>
        </w:rPr>
      </w:r>
      <w:r w:rsidRPr="00A97BAF">
        <w:rPr>
          <w:rFonts w:asciiTheme="minorHAnsi" w:hAnsiTheme="minorHAnsi"/>
          <w:sz w:val="22"/>
          <w:szCs w:val="22"/>
        </w:rPr>
        <w:fldChar w:fldCharType="separate"/>
      </w:r>
      <w:r w:rsidR="006175B7" w:rsidRPr="00A97BAF">
        <w:rPr>
          <w:rFonts w:asciiTheme="minorHAnsi" w:hAnsiTheme="minorHAnsi"/>
          <w:sz w:val="22"/>
          <w:szCs w:val="22"/>
        </w:rPr>
        <w:t>26</w:t>
      </w:r>
      <w:r w:rsidRPr="00A97BAF">
        <w:rPr>
          <w:rFonts w:asciiTheme="minorHAnsi" w:hAnsiTheme="minorHAnsi"/>
          <w:sz w:val="22"/>
          <w:szCs w:val="22"/>
        </w:rPr>
        <w:fldChar w:fldCharType="end"/>
      </w:r>
      <w:r w:rsidRPr="00A97BAF">
        <w:rPr>
          <w:rFonts w:asciiTheme="minorHAnsi" w:hAnsiTheme="minorHAnsi"/>
          <w:sz w:val="22"/>
          <w:szCs w:val="22"/>
        </w:rPr>
        <w:t>, Transition Responsibilities. If the State terminates this Contract for convenience, the State will pay all reasonable costs, as determined by the State, for State approved Transition Responsibilities</w:t>
      </w:r>
      <w:r w:rsidR="000A540E" w:rsidRPr="00A97BAF">
        <w:rPr>
          <w:rFonts w:asciiTheme="minorHAnsi" w:hAnsiTheme="minorHAnsi"/>
          <w:sz w:val="22"/>
          <w:szCs w:val="22"/>
        </w:rPr>
        <w:t xml:space="preserve"> to the extent the funds are available</w:t>
      </w:r>
      <w:r w:rsidRPr="00A97BAF">
        <w:rPr>
          <w:rFonts w:asciiTheme="minorHAnsi" w:hAnsiTheme="minorHAnsi"/>
          <w:sz w:val="22"/>
          <w:szCs w:val="22"/>
        </w:rPr>
        <w:t>.</w:t>
      </w:r>
    </w:p>
    <w:p w14:paraId="127753D6" w14:textId="515CF495"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8" w:name="_Ref375903492"/>
      <w:r w:rsidRPr="00A97BAF">
        <w:rPr>
          <w:rFonts w:asciiTheme="minorHAnsi" w:eastAsia="Arial" w:hAnsiTheme="minorHAnsi" w:cs="Arial"/>
          <w:b/>
          <w:bCs/>
          <w:sz w:val="22"/>
        </w:rPr>
        <w:t xml:space="preserve">Transition Responsibilities. </w:t>
      </w:r>
      <w:r w:rsidRPr="00A97BAF">
        <w:rPr>
          <w:rFonts w:asciiTheme="minorHAnsi" w:eastAsia="Arial" w:hAnsiTheme="minorHAnsi" w:cs="Arial"/>
          <w:sz w:val="22"/>
        </w:rPr>
        <w:t>Upon termination or expiration of this Contract for any reason, Contractor must, for a period of time specified by the State (</w:t>
      </w:r>
      <w:r w:rsidRPr="00A00461">
        <w:rPr>
          <w:rFonts w:asciiTheme="minorHAnsi" w:eastAsia="Arial" w:hAnsiTheme="minorHAnsi" w:cs="Arial"/>
          <w:sz w:val="22"/>
        </w:rPr>
        <w:t xml:space="preserve">not to exceed </w:t>
      </w:r>
      <w:sdt>
        <w:sdtPr>
          <w:rPr>
            <w:rFonts w:asciiTheme="minorHAnsi" w:eastAsia="Arial" w:hAnsiTheme="minorHAnsi" w:cs="Arial"/>
            <w:sz w:val="22"/>
          </w:rPr>
          <w:id w:val="1746064155"/>
          <w:placeholder>
            <w:docPart w:val="DefaultPlaceholder_-1854013440"/>
          </w:placeholder>
        </w:sdtPr>
        <w:sdtEndPr>
          <w:rPr>
            <w:b/>
            <w:bCs/>
          </w:rPr>
        </w:sdtEndPr>
        <w:sdtContent>
          <w:bookmarkStart w:id="9" w:name="Text7"/>
          <w:r w:rsidR="00E81A82" w:rsidRPr="00A00461">
            <w:rPr>
              <w:rFonts w:asciiTheme="minorHAnsi" w:eastAsia="Arial" w:hAnsiTheme="minorHAnsi" w:cs="Arial"/>
              <w:b/>
              <w:bCs/>
              <w:sz w:val="22"/>
            </w:rPr>
            <w:fldChar w:fldCharType="begin">
              <w:ffData>
                <w:name w:val="Text7"/>
                <w:enabled/>
                <w:calcOnExit w:val="0"/>
                <w:textInput>
                  <w:default w:val="90 "/>
                </w:textInput>
              </w:ffData>
            </w:fldChar>
          </w:r>
          <w:r w:rsidR="00E81A82" w:rsidRPr="00A00461">
            <w:rPr>
              <w:rFonts w:asciiTheme="minorHAnsi" w:eastAsia="Arial" w:hAnsiTheme="minorHAnsi" w:cs="Arial"/>
              <w:b/>
              <w:bCs/>
              <w:sz w:val="22"/>
            </w:rPr>
            <w:instrText xml:space="preserve"> FORMTEXT </w:instrText>
          </w:r>
          <w:r w:rsidR="00E81A82" w:rsidRPr="00A00461">
            <w:rPr>
              <w:rFonts w:asciiTheme="minorHAnsi" w:eastAsia="Arial" w:hAnsiTheme="minorHAnsi" w:cs="Arial"/>
              <w:b/>
              <w:bCs/>
              <w:sz w:val="22"/>
            </w:rPr>
          </w:r>
          <w:r w:rsidR="00E81A82" w:rsidRPr="00A00461">
            <w:rPr>
              <w:rFonts w:asciiTheme="minorHAnsi" w:eastAsia="Arial" w:hAnsiTheme="minorHAnsi" w:cs="Arial"/>
              <w:b/>
              <w:bCs/>
              <w:sz w:val="22"/>
            </w:rPr>
            <w:fldChar w:fldCharType="separate"/>
          </w:r>
          <w:r w:rsidR="00E81A82" w:rsidRPr="00A00461">
            <w:rPr>
              <w:rFonts w:asciiTheme="minorHAnsi" w:eastAsia="Arial" w:hAnsiTheme="minorHAnsi" w:cs="Arial"/>
              <w:b/>
              <w:bCs/>
              <w:noProof/>
              <w:sz w:val="22"/>
            </w:rPr>
            <w:t xml:space="preserve">90 </w:t>
          </w:r>
          <w:r w:rsidR="00E81A82" w:rsidRPr="00A00461">
            <w:rPr>
              <w:rFonts w:asciiTheme="minorHAnsi" w:eastAsia="Arial" w:hAnsiTheme="minorHAnsi" w:cs="Arial"/>
              <w:b/>
              <w:bCs/>
              <w:sz w:val="22"/>
            </w:rPr>
            <w:fldChar w:fldCharType="end"/>
          </w:r>
          <w:bookmarkEnd w:id="9"/>
        </w:sdtContent>
      </w:sdt>
      <w:r w:rsidRPr="00A00461">
        <w:rPr>
          <w:rFonts w:asciiTheme="minorHAnsi" w:eastAsia="Arial" w:hAnsiTheme="minorHAnsi" w:cs="Arial"/>
          <w:sz w:val="22"/>
        </w:rPr>
        <w:t>calendar days),</w:t>
      </w:r>
      <w:r w:rsidRPr="00A97BAF">
        <w:rPr>
          <w:rFonts w:asciiTheme="minorHAnsi" w:eastAsia="Arial" w:hAnsiTheme="minorHAnsi" w:cs="Arial"/>
          <w:sz w:val="22"/>
        </w:rPr>
        <w:t xml:space="preserve">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w:t>
      </w:r>
      <w:r w:rsidR="00482EB1" w:rsidRPr="00A97BAF">
        <w:rPr>
          <w:rFonts w:asciiTheme="minorHAnsi" w:eastAsia="Arial" w:hAnsiTheme="minorHAnsi" w:cs="Arial"/>
          <w:sz w:val="22"/>
        </w:rPr>
        <w:t>c</w:t>
      </w:r>
      <w:r w:rsidRPr="00A97BAF">
        <w:rPr>
          <w:rFonts w:asciiTheme="minorHAnsi" w:eastAsia="Arial" w:hAnsiTheme="minorHAnsi" w:cs="Arial"/>
          <w:sz w:val="22"/>
        </w:rPr>
        <w:t>) transferring title in and delivering to the State, at the State’s discretion, all completed or partially completed deliverables prepared under this Contract as of the Contract termination date; and (</w:t>
      </w:r>
      <w:r w:rsidR="00482EB1" w:rsidRPr="00A97BAF">
        <w:rPr>
          <w:rFonts w:asciiTheme="minorHAnsi" w:eastAsia="Arial" w:hAnsiTheme="minorHAnsi" w:cs="Arial"/>
          <w:sz w:val="22"/>
        </w:rPr>
        <w:t>d</w:t>
      </w:r>
      <w:r w:rsidRPr="00A97BAF">
        <w:rPr>
          <w:rFonts w:asciiTheme="minorHAnsi" w:eastAsia="Arial" w:hAnsiTheme="minorHAnsi" w:cs="Arial"/>
          <w:sz w:val="22"/>
        </w:rPr>
        <w:t>) preparing an accurate accounting from which the State and Contractor may reconcile all outstanding accounts (collectively, “</w:t>
      </w:r>
      <w:r w:rsidRPr="00A97BAF">
        <w:rPr>
          <w:rFonts w:asciiTheme="minorHAnsi" w:eastAsia="Arial" w:hAnsiTheme="minorHAnsi" w:cs="Arial"/>
          <w:b/>
          <w:bCs/>
          <w:sz w:val="22"/>
        </w:rPr>
        <w:t>Transition Responsibilities</w:t>
      </w:r>
      <w:r w:rsidRPr="00A97BAF">
        <w:rPr>
          <w:rFonts w:asciiTheme="minorHAnsi" w:eastAsia="Arial" w:hAnsiTheme="minorHAnsi" w:cs="Arial"/>
          <w:sz w:val="22"/>
        </w:rPr>
        <w:t>”). This Contract will automatically be extended through the end of the transition period.</w:t>
      </w:r>
      <w:bookmarkEnd w:id="8"/>
    </w:p>
    <w:p w14:paraId="68A44331" w14:textId="4BB26392" w:rsidR="00CA5994" w:rsidRPr="00A97BAF" w:rsidRDefault="001416CA" w:rsidP="00A97BAF">
      <w:pPr>
        <w:numPr>
          <w:ilvl w:val="0"/>
          <w:numId w:val="2"/>
        </w:numPr>
        <w:spacing w:before="120" w:after="120" w:line="240" w:lineRule="auto"/>
        <w:ind w:left="288"/>
        <w:rPr>
          <w:rFonts w:asciiTheme="minorHAnsi" w:eastAsia="Arial" w:hAnsiTheme="minorHAnsi" w:cs="Arial"/>
          <w:sz w:val="22"/>
        </w:rPr>
      </w:pPr>
      <w:bookmarkStart w:id="10" w:name="_Ref375903455"/>
      <w:r w:rsidRPr="00A97BAF">
        <w:rPr>
          <w:rFonts w:asciiTheme="minorHAnsi" w:eastAsia="Arial" w:hAnsiTheme="minorHAnsi" w:cs="Arial"/>
          <w:b/>
          <w:bCs/>
          <w:sz w:val="22"/>
        </w:rPr>
        <w:t xml:space="preserve">Return of State Property. </w:t>
      </w:r>
      <w:r w:rsidRPr="00A97BAF">
        <w:rPr>
          <w:rFonts w:asciiTheme="minorHAnsi" w:eastAsia="Arial" w:hAnsiTheme="minorHAnsi" w:cs="Arial"/>
          <w:sz w:val="22"/>
        </w:rPr>
        <w:t xml:space="preserve">Upon </w:t>
      </w:r>
      <w:r w:rsidR="00A14957" w:rsidRPr="00A97BAF">
        <w:rPr>
          <w:rFonts w:asciiTheme="minorHAnsi" w:eastAsia="Arial" w:hAnsiTheme="minorHAnsi" w:cs="Arial"/>
          <w:sz w:val="22"/>
        </w:rPr>
        <w:t xml:space="preserve">termination or expiration of this Contract for any reason, </w:t>
      </w:r>
      <w:r w:rsidR="00E7602F" w:rsidRPr="00A97BAF">
        <w:rPr>
          <w:rFonts w:asciiTheme="minorHAnsi" w:eastAsia="Arial" w:hAnsiTheme="minorHAnsi" w:cs="Arial"/>
          <w:sz w:val="22"/>
        </w:rPr>
        <w:t xml:space="preserve">Contractor </w:t>
      </w:r>
      <w:r w:rsidR="00252ADC" w:rsidRPr="00A97BAF">
        <w:rPr>
          <w:rFonts w:asciiTheme="minorHAnsi" w:eastAsia="Arial" w:hAnsiTheme="minorHAnsi" w:cs="Arial"/>
          <w:sz w:val="22"/>
        </w:rPr>
        <w:t>must take all necessary and appropriate steps, or such other action as the State may direct, to preserve, maintain, protect, or return to the State all materials, data, property, and confidential information provided directly or indirectly t</w:t>
      </w:r>
      <w:r w:rsidR="007C17E0" w:rsidRPr="00A97BAF">
        <w:rPr>
          <w:rFonts w:asciiTheme="minorHAnsi" w:eastAsia="Arial" w:hAnsiTheme="minorHAnsi" w:cs="Arial"/>
          <w:sz w:val="22"/>
        </w:rPr>
        <w:t>o</w:t>
      </w:r>
      <w:r w:rsidR="00252ADC" w:rsidRPr="00A97BAF">
        <w:rPr>
          <w:rFonts w:asciiTheme="minorHAnsi" w:eastAsia="Arial" w:hAnsiTheme="minorHAnsi" w:cs="Arial"/>
          <w:sz w:val="22"/>
        </w:rPr>
        <w:t xml:space="preserve"> the Contractor by any entity, agent, vendor, or employee of the State.</w:t>
      </w:r>
    </w:p>
    <w:p w14:paraId="277390A7" w14:textId="71912779"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Indemnification. </w:t>
      </w:r>
      <w:r w:rsidRPr="00A97BAF">
        <w:rPr>
          <w:rFonts w:asciiTheme="minorHAnsi" w:eastAsia="Arial" w:hAnsiTheme="minorHAnsi" w:cs="Arial"/>
          <w:sz w:val="22"/>
        </w:rPr>
        <w:t xml:space="preserve">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w:t>
      </w:r>
      <w:r w:rsidRPr="00A97BAF">
        <w:rPr>
          <w:rFonts w:asciiTheme="minorHAnsi" w:eastAsia="Arial" w:hAnsiTheme="minorHAnsi" w:cs="Arial"/>
          <w:sz w:val="22"/>
        </w:rPr>
        <w:lastRenderedPageBreak/>
        <w:t>them may be liable); and (d) any acts or omissions of Contractor (or any of Contractor’s employees, agents, subcontractors, or by anyone else for whose acts any of them may be liable).</w:t>
      </w:r>
      <w:bookmarkEnd w:id="10"/>
    </w:p>
    <w:p w14:paraId="4E016D02" w14:textId="209803E6" w:rsidR="0066174E" w:rsidRPr="00A97BAF" w:rsidRDefault="0066174E" w:rsidP="00A97B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01DA32B7" w14:textId="4A3CFF0D" w:rsidR="0066174E" w:rsidRPr="00A97BAF" w:rsidRDefault="0066174E" w:rsidP="00A97B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The State is entitled to: (i) regular updates on proceeding status; (ii) participate in the defense of the proceeding; (iii) employ its own counsel; and to (iv) retain control of the defense</w:t>
      </w:r>
      <w:r w:rsidR="00E01395" w:rsidRPr="00A97BAF">
        <w:rPr>
          <w:rFonts w:asciiTheme="minorHAnsi" w:eastAsia="Arial" w:hAnsiTheme="minorHAnsi" w:cs="Arial"/>
          <w:sz w:val="22"/>
        </w:rPr>
        <w:t>, at its own cost and expense,</w:t>
      </w:r>
      <w:r w:rsidRPr="00A97BAF">
        <w:rPr>
          <w:rFonts w:asciiTheme="minorHAnsi" w:eastAsia="Arial" w:hAnsiTheme="minorHAnsi" w:cs="Arial"/>
          <w:sz w:val="22"/>
        </w:rPr>
        <w:t xml:space="preserve"> if the State deems necessary. Contractor will not, without the State’s </w:t>
      </w:r>
      <w:r w:rsidR="00E01395" w:rsidRPr="00A97BAF">
        <w:rPr>
          <w:rFonts w:asciiTheme="minorHAnsi" w:eastAsia="Arial" w:hAnsiTheme="minorHAnsi" w:cs="Arial"/>
          <w:sz w:val="22"/>
        </w:rPr>
        <w:t xml:space="preserve">prior </w:t>
      </w:r>
      <w:r w:rsidRPr="00A97BAF">
        <w:rPr>
          <w:rFonts w:asciiTheme="minorHAnsi" w:eastAsia="Arial" w:hAnsiTheme="minorHAnsi" w:cs="Arial"/>
          <w:sz w:val="22"/>
        </w:rPr>
        <w:t xml:space="preserve">written consent (not to be unreasonably withheld), settle, compromise, or consent to the entry of any judgment in or otherwise seek to terminate any claim, action, or proceeding. </w:t>
      </w:r>
    </w:p>
    <w:p w14:paraId="45581C2A" w14:textId="625CBFA7" w:rsidR="0066174E" w:rsidRPr="00A97BAF" w:rsidRDefault="0066174E" w:rsidP="00A97B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B31612F" w14:textId="57AE669C" w:rsidR="00AA0267" w:rsidRPr="00A97BAF" w:rsidRDefault="00AA0267" w:rsidP="00A97BAF">
      <w:pPr>
        <w:pStyle w:val="BodyTextIndent"/>
        <w:rPr>
          <w:rFonts w:asciiTheme="minorHAnsi" w:hAnsiTheme="minorHAnsi"/>
          <w:sz w:val="22"/>
        </w:rPr>
      </w:pPr>
      <w:r w:rsidRPr="00A97BAF">
        <w:rPr>
          <w:rFonts w:asciiTheme="minorHAnsi" w:hAnsiTheme="minorHAnsi"/>
          <w:sz w:val="22"/>
        </w:rPr>
        <w:t>The State is constitutionally prohibited from indemnifying Contractor or any third parties.</w:t>
      </w:r>
    </w:p>
    <w:p w14:paraId="292C76F9" w14:textId="77777777"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11" w:name="_Ref375903466"/>
      <w:r w:rsidRPr="00A97BAF">
        <w:rPr>
          <w:rFonts w:asciiTheme="minorHAnsi" w:eastAsia="Arial" w:hAnsiTheme="minorHAnsi" w:cs="Arial"/>
          <w:b/>
          <w:bCs/>
          <w:sz w:val="22"/>
        </w:rPr>
        <w:t xml:space="preserve">Infringement Remedies. </w:t>
      </w:r>
      <w:bookmarkEnd w:id="11"/>
      <w:r w:rsidRPr="00A97BAF">
        <w:rPr>
          <w:rFonts w:asciiTheme="minorHAnsi" w:eastAsia="Arial" w:hAnsiTheme="minorHAnsi" w:cs="Arial"/>
          <w:sz w:val="22"/>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1F35418D" w14:textId="77777777"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napToGrid w:val="0"/>
          <w:sz w:val="22"/>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A97BAF">
        <w:rPr>
          <w:rFonts w:asciiTheme="minorHAnsi" w:eastAsia="Arial" w:hAnsiTheme="minorHAnsi" w:cs="Arial"/>
          <w:snapToGrid w:val="0"/>
          <w:sz w:val="22"/>
        </w:rPr>
        <w:t>T</w:t>
      </w:r>
      <w:r w:rsidRPr="00A97BAF">
        <w:rPr>
          <w:rFonts w:asciiTheme="minorHAnsi" w:eastAsia="Arial,Times" w:hAnsiTheme="minorHAnsi" w:cs="Arial"/>
          <w:sz w:val="22"/>
        </w:rPr>
        <w:t>he State is not liable for consequential, incidental, indirect, or special damages, regardless of the nature of the action.</w:t>
      </w:r>
    </w:p>
    <w:p w14:paraId="4FC76E65" w14:textId="2745EA6E"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napToGrid w:val="0"/>
          <w:sz w:val="22"/>
        </w:rPr>
        <w:t xml:space="preserve">Disclosure of Litigation, or Other Proceeding. </w:t>
      </w:r>
      <w:r w:rsidRPr="00A97BAF">
        <w:rPr>
          <w:rFonts w:asciiTheme="minorHAnsi" w:eastAsia="Arial" w:hAnsiTheme="minorHAnsi" w:cs="Arial"/>
          <w:snapToGrid w:val="0"/>
          <w:sz w:val="22"/>
        </w:rPr>
        <w:t>Contractor</w:t>
      </w:r>
      <w:r w:rsidRPr="00A97BAF">
        <w:rPr>
          <w:rFonts w:asciiTheme="minorHAnsi" w:eastAsia="Arial,Times" w:hAnsiTheme="minorHAnsi" w:cs="Arial"/>
          <w:sz w:val="22"/>
        </w:rPr>
        <w:t xml:space="preserve"> must notify the State within 14 calendar days of receiving notice of any litigation, investigation, arbitration, or other proceeding (collectively, “</w:t>
      </w:r>
      <w:r w:rsidRPr="00A97BAF">
        <w:rPr>
          <w:rFonts w:asciiTheme="minorHAnsi" w:eastAsia="Arial,Times" w:hAnsiTheme="minorHAnsi" w:cs="Arial"/>
          <w:b/>
          <w:bCs/>
          <w:sz w:val="22"/>
        </w:rPr>
        <w:t>Proceeding</w:t>
      </w:r>
      <w:r w:rsidRPr="00A97BAF">
        <w:rPr>
          <w:rFonts w:asciiTheme="minorHAnsi" w:eastAsia="Arial,Times" w:hAnsiTheme="minorHAnsi" w:cs="Arial"/>
          <w:sz w:val="22"/>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w:t>
      </w:r>
      <w:r w:rsidR="001178A5" w:rsidRPr="00A97BAF">
        <w:rPr>
          <w:rFonts w:asciiTheme="minorHAnsi" w:eastAsia="Arial,Times" w:hAnsiTheme="minorHAnsi" w:cs="Arial"/>
          <w:sz w:val="22"/>
        </w:rPr>
        <w:t xml:space="preserve"> (3) any complaint filed in a legal or administrative proceeding alleging the Contractor or its subcontractors discriminated against its employees, subcontractors, vendors, or suppliers during the term of this Contract; or</w:t>
      </w:r>
      <w:r w:rsidRPr="00A97BAF">
        <w:rPr>
          <w:rFonts w:asciiTheme="minorHAnsi" w:eastAsia="Arial,Times" w:hAnsiTheme="minorHAnsi" w:cs="Arial"/>
          <w:sz w:val="22"/>
        </w:rPr>
        <w:t xml:space="preserve"> (e) a Proceeding </w:t>
      </w:r>
      <w:r w:rsidRPr="00A97BAF">
        <w:rPr>
          <w:rFonts w:asciiTheme="minorHAnsi" w:eastAsia="Arial,Times" w:hAnsiTheme="minorHAnsi" w:cs="Arial"/>
          <w:sz w:val="22"/>
        </w:rPr>
        <w:lastRenderedPageBreak/>
        <w:t>involving any license that Contractor is required to possess in order to perform under this Contract.</w:t>
      </w:r>
    </w:p>
    <w:p w14:paraId="0B8DD374" w14:textId="18C84EDA"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State Data. </w:t>
      </w:r>
      <w:r w:rsidRPr="00A97BAF">
        <w:rPr>
          <w:rFonts w:asciiTheme="minorHAnsi" w:eastAsia="Arial" w:hAnsiTheme="minorHAnsi" w:cs="Arial"/>
          <w:sz w:val="22"/>
        </w:rPr>
        <w:t>All data and information provided to Contractor by or on behalf of the State, and all data and information derived therefrom, is the exclusive property of the State (“</w:t>
      </w:r>
      <w:r w:rsidRPr="00A97BAF">
        <w:rPr>
          <w:rFonts w:asciiTheme="minorHAnsi" w:eastAsia="Arial" w:hAnsiTheme="minorHAnsi" w:cs="Arial"/>
          <w:b/>
          <w:bCs/>
          <w:sz w:val="22"/>
        </w:rPr>
        <w:t>State Data</w:t>
      </w:r>
      <w:r w:rsidRPr="00A97BAF">
        <w:rPr>
          <w:rFonts w:asciiTheme="minorHAnsi" w:eastAsia="Arial" w:hAnsiTheme="minorHAnsi" w:cs="Arial"/>
          <w:sz w:val="22"/>
        </w:rPr>
        <w:t xml:space="preserve">”); this definition is to be construed as broadly as possible. Upon request, </w:t>
      </w:r>
      <w:r w:rsidRPr="00A97BAF">
        <w:rPr>
          <w:rFonts w:asciiTheme="minorHAnsi" w:eastAsia="Arial" w:hAnsiTheme="minorHAnsi" w:cs="Arial"/>
          <w:sz w:val="22"/>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w:t>
      </w:r>
      <w:r w:rsidR="00D651CF" w:rsidRPr="00A97BAF">
        <w:rPr>
          <w:rFonts w:asciiTheme="minorHAnsi" w:eastAsia="Arial" w:hAnsiTheme="minorHAnsi" w:cs="Arial"/>
          <w:sz w:val="22"/>
          <w:lang w:eastAsia="ja-JP"/>
        </w:rPr>
        <w:t xml:space="preserve"> or commercial</w:t>
      </w:r>
      <w:r w:rsidRPr="00A97BAF">
        <w:rPr>
          <w:rFonts w:asciiTheme="minorHAnsi" w:eastAsia="Arial" w:hAnsiTheme="minorHAnsi" w:cs="Arial"/>
          <w:sz w:val="22"/>
          <w:lang w:eastAsia="ja-JP"/>
        </w:rPr>
        <w:t xml:space="preserve"> purposes.</w:t>
      </w:r>
    </w:p>
    <w:p w14:paraId="5F3530D6" w14:textId="150F3392" w:rsidR="00986495" w:rsidRPr="00A97BAF" w:rsidRDefault="00A00461" w:rsidP="00A00461">
      <w:pPr>
        <w:numPr>
          <w:ilvl w:val="0"/>
          <w:numId w:val="2"/>
        </w:numPr>
        <w:spacing w:before="120" w:after="120" w:line="240" w:lineRule="auto"/>
        <w:ind w:left="288"/>
        <w:rPr>
          <w:rFonts w:asciiTheme="minorHAnsi" w:hAnsiTheme="minorHAnsi"/>
          <w:sz w:val="22"/>
        </w:rPr>
      </w:pPr>
      <w:bookmarkStart w:id="12" w:name="_Ref375903648"/>
      <w:r>
        <w:rPr>
          <w:rFonts w:asciiTheme="minorHAnsi" w:eastAsia="Arial" w:hAnsiTheme="minorHAnsi" w:cs="Arial"/>
          <w:b/>
          <w:bCs/>
          <w:sz w:val="22"/>
        </w:rPr>
        <w:t xml:space="preserve">Reserved </w:t>
      </w:r>
      <w:bookmarkStart w:id="13" w:name="_Hlk134101343"/>
      <w:bookmarkEnd w:id="12"/>
    </w:p>
    <w:bookmarkEnd w:id="13"/>
    <w:p w14:paraId="6B58CC50" w14:textId="10DF9EAE"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Non-Disclosure of Confidential Information</w:t>
      </w:r>
      <w:r w:rsidRPr="00A97BAF">
        <w:rPr>
          <w:rFonts w:asciiTheme="minorHAnsi" w:eastAsia="Arial" w:hAnsiTheme="minorHAnsi" w:cs="Arial"/>
          <w:b/>
          <w:sz w:val="22"/>
        </w:rPr>
        <w:t>.</w:t>
      </w:r>
      <w:r w:rsidRPr="00A97BAF">
        <w:rPr>
          <w:rFonts w:asciiTheme="minorHAnsi" w:eastAsia="Arial" w:hAnsiTheme="minorHAnsi" w:cs="Arial"/>
          <w:sz w:val="22"/>
        </w:rPr>
        <w:t xml:space="preserve"> The parties acknowledge that each party may be exposed to or acquire communication or data of the other party that is confidential, privileged communication not intended to be disclosed to third parties. </w:t>
      </w:r>
    </w:p>
    <w:p w14:paraId="2F6CCCBC" w14:textId="6DD73EF7" w:rsidR="0066174E" w:rsidRPr="00A97BAF" w:rsidRDefault="0066174E" w:rsidP="00A97BAF">
      <w:pPr>
        <w:numPr>
          <w:ilvl w:val="1"/>
          <w:numId w:val="2"/>
        </w:numPr>
        <w:tabs>
          <w:tab w:val="clear" w:pos="1440"/>
          <w:tab w:val="num" w:pos="720"/>
        </w:tabs>
        <w:spacing w:before="120" w:after="12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Meaning of Confidential Information</w:t>
      </w:r>
      <w:r w:rsidRPr="00A97BAF">
        <w:rPr>
          <w:rFonts w:asciiTheme="minorHAnsi" w:eastAsia="Arial" w:hAnsiTheme="minorHAnsi" w:cs="Arial"/>
          <w:color w:val="000000" w:themeColor="text1"/>
          <w:sz w:val="22"/>
        </w:rPr>
        <w:t>. For the purposes of this Contract, the term “</w:t>
      </w:r>
      <w:r w:rsidRPr="00A97BAF">
        <w:rPr>
          <w:rFonts w:asciiTheme="minorHAnsi" w:eastAsia="Arial" w:hAnsiTheme="minorHAnsi" w:cs="Arial"/>
          <w:b/>
          <w:bCs/>
          <w:color w:val="000000" w:themeColor="text1"/>
          <w:sz w:val="22"/>
        </w:rPr>
        <w:t>Confidential Information</w:t>
      </w:r>
      <w:r w:rsidRPr="00A97BAF">
        <w:rPr>
          <w:rFonts w:asciiTheme="minorHAnsi" w:eastAsia="Arial" w:hAnsiTheme="minorHAnsi" w:cs="Arial"/>
          <w:color w:val="000000" w:themeColor="text1"/>
          <w:sz w:val="22"/>
        </w:rPr>
        <w:t xml:space="preserve">” means all information and documentation of a party that: (a) has been marked “confidential” or with words of similar meaning, at the time of disclosure by such party; (b) if disclosed </w:t>
      </w:r>
      <w:r w:rsidRPr="00A97BAF">
        <w:rPr>
          <w:rFonts w:asciiTheme="minorHAnsi" w:eastAsia="Arial" w:hAnsiTheme="minorHAnsi" w:cs="Arial"/>
          <w:sz w:val="22"/>
        </w:rPr>
        <w:t>orally</w:t>
      </w:r>
      <w:r w:rsidRPr="00A97BAF">
        <w:rPr>
          <w:rFonts w:asciiTheme="minorHAnsi" w:eastAsia="Arial" w:hAnsiTheme="minorHAnsi" w:cs="Arial"/>
          <w:color w:val="000000" w:themeColor="text1"/>
          <w:sz w:val="22"/>
        </w:rPr>
        <w:t xml:space="preserve"> or not marked “confidential” or with words of similar meaning, was subsequently summarized in writing by the disclosing party and marked “confidential” or with words of similar meaning; </w:t>
      </w:r>
      <w:r w:rsidR="00D3535A" w:rsidRPr="00A97BAF">
        <w:rPr>
          <w:rFonts w:asciiTheme="minorHAnsi" w:eastAsia="Arial" w:hAnsiTheme="minorHAnsi" w:cs="Arial"/>
          <w:color w:val="000000" w:themeColor="text1"/>
          <w:sz w:val="22"/>
        </w:rPr>
        <w:t>or</w:t>
      </w:r>
      <w:r w:rsidRPr="00A97BAF">
        <w:rPr>
          <w:rFonts w:asciiTheme="minorHAnsi" w:eastAsia="Arial" w:hAnsiTheme="minorHAnsi" w:cs="Arial"/>
          <w:color w:val="000000" w:themeColor="text1"/>
          <w:sz w:val="22"/>
        </w:rPr>
        <w:t>, (c) should reasonably be recognized as confidential information of the disclosing party. The term “Confidential Information” does not include any information or documentation that was</w:t>
      </w:r>
      <w:r w:rsidR="00D05CA5" w:rsidRPr="00A97BAF">
        <w:rPr>
          <w:rFonts w:asciiTheme="minorHAnsi" w:eastAsia="Arial" w:hAnsiTheme="minorHAnsi" w:cs="Arial"/>
          <w:color w:val="000000" w:themeColor="text1"/>
          <w:sz w:val="22"/>
        </w:rPr>
        <w:t xml:space="preserve"> or is</w:t>
      </w:r>
      <w:r w:rsidRPr="00A97BAF">
        <w:rPr>
          <w:rFonts w:asciiTheme="minorHAnsi" w:eastAsia="Arial" w:hAnsiTheme="minorHAnsi" w:cs="Arial"/>
          <w:color w:val="000000" w:themeColor="text1"/>
          <w:sz w:val="22"/>
        </w:rPr>
        <w:t>: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4F9B3047" w14:textId="77777777" w:rsidR="0066174E" w:rsidRPr="00A97BAF" w:rsidRDefault="0066174E" w:rsidP="00A97BAF">
      <w:pPr>
        <w:numPr>
          <w:ilvl w:val="1"/>
          <w:numId w:val="2"/>
        </w:numPr>
        <w:tabs>
          <w:tab w:val="clear" w:pos="1440"/>
          <w:tab w:val="num" w:pos="720"/>
        </w:tabs>
        <w:spacing w:before="120" w:after="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Obligation of Confidentiality</w:t>
      </w:r>
      <w:r w:rsidRPr="00A97BAF">
        <w:rPr>
          <w:rFonts w:asciiTheme="minorHAnsi" w:eastAsia="Arial" w:hAnsiTheme="minorHAnsi" w:cs="Arial"/>
          <w:color w:val="000000" w:themeColor="text1"/>
          <w:sz w:val="22"/>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A97BAF">
        <w:rPr>
          <w:rFonts w:asciiTheme="minorHAnsi" w:eastAsia="Arial" w:hAnsiTheme="minorHAnsi" w:cs="Arial"/>
          <w:sz w:val="22"/>
        </w:rPr>
        <w:t>Information</w:t>
      </w:r>
      <w:r w:rsidRPr="00A97BAF">
        <w:rPr>
          <w:rFonts w:asciiTheme="minorHAnsi" w:eastAsia="Arial" w:hAnsiTheme="minorHAnsi" w:cs="Arial"/>
          <w:color w:val="000000" w:themeColor="text1"/>
          <w:sz w:val="22"/>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553052BE" w14:textId="77777777" w:rsidR="0066174E" w:rsidRPr="00A97BAF" w:rsidRDefault="0066174E" w:rsidP="00A97BAF">
      <w:pPr>
        <w:numPr>
          <w:ilvl w:val="1"/>
          <w:numId w:val="2"/>
        </w:numPr>
        <w:tabs>
          <w:tab w:val="clear" w:pos="1440"/>
          <w:tab w:val="num" w:pos="720"/>
        </w:tabs>
        <w:spacing w:before="120" w:after="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lastRenderedPageBreak/>
        <w:t>Cooperation to Prevent Disclosure of Confidential Information</w:t>
      </w:r>
      <w:r w:rsidRPr="00A97BAF">
        <w:rPr>
          <w:rFonts w:asciiTheme="minorHAnsi" w:eastAsia="Arial" w:hAnsiTheme="minorHAnsi" w:cs="Arial"/>
          <w:color w:val="000000" w:themeColor="text1"/>
          <w:sz w:val="22"/>
        </w:rPr>
        <w:t xml:space="preserve">. Each party must use its best efforts to assist the other party in identifying and preventing any unauthorized use or disclosure of any </w:t>
      </w:r>
      <w:r w:rsidRPr="00A97BAF">
        <w:rPr>
          <w:rFonts w:asciiTheme="minorHAnsi" w:eastAsia="Arial" w:hAnsiTheme="minorHAnsi" w:cs="Arial"/>
          <w:sz w:val="22"/>
        </w:rPr>
        <w:t>Confidential</w:t>
      </w:r>
      <w:r w:rsidRPr="00A97BAF">
        <w:rPr>
          <w:rFonts w:asciiTheme="minorHAnsi" w:eastAsia="Arial" w:hAnsiTheme="minorHAnsi" w:cs="Arial"/>
          <w:color w:val="000000" w:themeColor="text1"/>
          <w:sz w:val="22"/>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5B440005" w14:textId="77777777" w:rsidR="0066174E" w:rsidRPr="00A97BAF" w:rsidRDefault="0066174E" w:rsidP="00A97BAF">
      <w:pPr>
        <w:numPr>
          <w:ilvl w:val="1"/>
          <w:numId w:val="2"/>
        </w:numPr>
        <w:tabs>
          <w:tab w:val="clear" w:pos="1440"/>
          <w:tab w:val="num" w:pos="720"/>
        </w:tabs>
        <w:spacing w:before="120" w:after="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Remedies for Breach of Obligation of Confidentiality</w:t>
      </w:r>
      <w:r w:rsidRPr="00A97BAF">
        <w:rPr>
          <w:rFonts w:asciiTheme="minorHAnsi" w:eastAsia="Arial" w:hAnsiTheme="minorHAnsi" w:cs="Arial"/>
          <w:color w:val="000000" w:themeColor="text1"/>
          <w:sz w:val="22"/>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A97BAF">
        <w:rPr>
          <w:rFonts w:asciiTheme="minorHAnsi" w:eastAsia="Arial" w:hAnsiTheme="minorHAnsi" w:cs="Arial"/>
          <w:sz w:val="22"/>
        </w:rPr>
        <w:t>undertakings</w:t>
      </w:r>
      <w:r w:rsidRPr="00A97BAF">
        <w:rPr>
          <w:rFonts w:asciiTheme="minorHAnsi" w:eastAsia="Arial" w:hAnsiTheme="minorHAnsi" w:cs="Arial"/>
          <w:color w:val="000000" w:themeColor="text1"/>
          <w:sz w:val="22"/>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54B41FB7" w14:textId="77777777" w:rsidR="0066174E" w:rsidRPr="00B50EF9" w:rsidRDefault="0066174E" w:rsidP="00A97BAF">
      <w:pPr>
        <w:numPr>
          <w:ilvl w:val="1"/>
          <w:numId w:val="2"/>
        </w:numPr>
        <w:tabs>
          <w:tab w:val="clear" w:pos="1440"/>
          <w:tab w:val="num" w:pos="720"/>
        </w:tabs>
        <w:spacing w:before="120" w:after="12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Surrender of Confidential Information upon Termination</w:t>
      </w:r>
      <w:r w:rsidRPr="00A97BAF">
        <w:rPr>
          <w:rFonts w:asciiTheme="minorHAnsi" w:eastAsia="Arial" w:hAnsiTheme="minorHAnsi" w:cs="Arial"/>
          <w:color w:val="000000" w:themeColor="text1"/>
          <w:sz w:val="22"/>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A97BAF">
        <w:rPr>
          <w:rFonts w:asciiTheme="minorHAnsi" w:eastAsia="Arial" w:hAnsiTheme="minorHAnsi" w:cs="Arial"/>
          <w:sz w:val="22"/>
        </w:rPr>
        <w:t>possession</w:t>
      </w:r>
      <w:r w:rsidRPr="00A97BAF">
        <w:rPr>
          <w:rFonts w:asciiTheme="minorHAnsi" w:eastAsia="Arial" w:hAnsiTheme="minorHAnsi" w:cs="Arial"/>
          <w:color w:val="000000" w:themeColor="text1"/>
          <w:sz w:val="22"/>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w:t>
      </w:r>
      <w:r w:rsidRPr="00B50EF9">
        <w:rPr>
          <w:rFonts w:asciiTheme="minorHAnsi" w:eastAsia="Arial" w:hAnsiTheme="minorHAnsi" w:cs="Arial"/>
          <w:color w:val="000000" w:themeColor="text1"/>
          <w:sz w:val="22"/>
        </w:rPr>
        <w:t xml:space="preserve">may be restricted by its retention and disposal schedule, in which case Contractor’s Confidential Information will be destroyed after the retention period expires. </w:t>
      </w:r>
    </w:p>
    <w:p w14:paraId="0F4E6D66" w14:textId="7A3CAB3B" w:rsidR="0066174E" w:rsidRPr="001A1312" w:rsidRDefault="00A00461" w:rsidP="00A97BAF">
      <w:pPr>
        <w:pStyle w:val="Paragraph"/>
        <w:spacing w:line="240" w:lineRule="auto"/>
        <w:ind w:left="288"/>
        <w:rPr>
          <w:rFonts w:asciiTheme="minorHAnsi" w:hAnsiTheme="minorHAnsi"/>
          <w:b w:val="0"/>
          <w:i/>
          <w:sz w:val="22"/>
          <w:szCs w:val="22"/>
        </w:rPr>
      </w:pPr>
      <w:bookmarkStart w:id="14" w:name="_Ref375903664"/>
      <w:r>
        <w:rPr>
          <w:rFonts w:asciiTheme="minorHAnsi" w:hAnsiTheme="minorHAnsi"/>
          <w:sz w:val="22"/>
          <w:szCs w:val="22"/>
          <w:shd w:val="clear" w:color="auto" w:fill="FFFFFF" w:themeFill="background1"/>
        </w:rPr>
        <w:t xml:space="preserve">Reserved </w:t>
      </w:r>
      <w:bookmarkEnd w:id="14"/>
    </w:p>
    <w:p w14:paraId="45B8BEBF" w14:textId="1B570FAF" w:rsidR="0066174E" w:rsidRPr="00A97BAF" w:rsidRDefault="00A00461" w:rsidP="00A00461">
      <w:pPr>
        <w:numPr>
          <w:ilvl w:val="0"/>
          <w:numId w:val="2"/>
        </w:numPr>
        <w:spacing w:before="120" w:after="0" w:line="240" w:lineRule="auto"/>
        <w:ind w:left="288"/>
        <w:rPr>
          <w:rFonts w:asciiTheme="minorHAnsi" w:eastAsia="Arial" w:hAnsiTheme="minorHAnsi" w:cs="Arial"/>
          <w:sz w:val="22"/>
        </w:rPr>
      </w:pPr>
      <w:r>
        <w:rPr>
          <w:rFonts w:asciiTheme="minorHAnsi" w:eastAsia="Arial" w:hAnsiTheme="minorHAnsi" w:cs="Arial"/>
          <w:b/>
          <w:color w:val="000000" w:themeColor="text1"/>
          <w:sz w:val="22"/>
        </w:rPr>
        <w:t>Reserved</w:t>
      </w:r>
    </w:p>
    <w:p w14:paraId="05F99F8A" w14:textId="0E2DAECE" w:rsidR="0066174E" w:rsidRPr="00A97BAF" w:rsidRDefault="00A00461" w:rsidP="00A00461">
      <w:pPr>
        <w:numPr>
          <w:ilvl w:val="0"/>
          <w:numId w:val="2"/>
        </w:numPr>
        <w:spacing w:before="120" w:after="0" w:line="240" w:lineRule="auto"/>
        <w:ind w:left="288"/>
        <w:rPr>
          <w:rFonts w:asciiTheme="minorHAnsi" w:eastAsia="Arial" w:hAnsiTheme="minorHAnsi" w:cs="Arial"/>
          <w:b/>
          <w:bCs/>
          <w:sz w:val="22"/>
        </w:rPr>
      </w:pPr>
      <w:r>
        <w:rPr>
          <w:rFonts w:asciiTheme="minorHAnsi" w:eastAsia="Arial" w:hAnsiTheme="minorHAnsi" w:cs="Arial"/>
          <w:b/>
          <w:bCs/>
          <w:sz w:val="22"/>
        </w:rPr>
        <w:t xml:space="preserve">Reserved </w:t>
      </w:r>
    </w:p>
    <w:p w14:paraId="06141178" w14:textId="774A7E6F"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bookmarkStart w:id="15" w:name="_Hlk94009443"/>
      <w:r w:rsidRPr="00A97BAF">
        <w:rPr>
          <w:rFonts w:asciiTheme="minorHAnsi" w:eastAsia="Arial" w:hAnsiTheme="minorHAnsi" w:cs="Arial"/>
          <w:b/>
          <w:bCs/>
          <w:sz w:val="22"/>
        </w:rPr>
        <w:t>Records Maintenance, Inspection, Examination, and Audit.</w:t>
      </w:r>
      <w:r w:rsidR="000D3FC1" w:rsidRPr="00A97BAF">
        <w:rPr>
          <w:rFonts w:asciiTheme="minorHAnsi" w:eastAsia="Arial" w:hAnsiTheme="minorHAnsi" w:cs="Arial"/>
          <w:sz w:val="22"/>
        </w:rPr>
        <w:t xml:space="preserve"> Pursuant to MCL 18.1470,</w:t>
      </w:r>
      <w:r w:rsidRPr="00A97BAF">
        <w:rPr>
          <w:rFonts w:asciiTheme="minorHAnsi" w:eastAsia="Arial" w:hAnsiTheme="minorHAnsi" w:cs="Arial"/>
          <w:sz w:val="22"/>
        </w:rPr>
        <w:t xml:space="preserve"> </w:t>
      </w:r>
      <w:r w:rsidR="0059186E" w:rsidRPr="00A97BAF">
        <w:rPr>
          <w:rFonts w:asciiTheme="minorHAnsi" w:eastAsia="Arial" w:hAnsiTheme="minorHAnsi" w:cs="Arial"/>
          <w:sz w:val="22"/>
        </w:rPr>
        <w:t>t</w:t>
      </w:r>
      <w:r w:rsidRPr="00A97BAF">
        <w:rPr>
          <w:rFonts w:asciiTheme="minorHAnsi" w:eastAsia="Arial" w:hAnsiTheme="minorHAnsi" w:cs="Arial"/>
          <w:color w:val="000000"/>
          <w:sz w:val="22"/>
          <w:shd w:val="clear" w:color="auto" w:fill="FFFFFF"/>
        </w:rPr>
        <w:t xml:space="preserve">he State or its designee may audit Contractor to verify compliance with this Contract. </w:t>
      </w:r>
      <w:r w:rsidRPr="00A97BAF">
        <w:rPr>
          <w:rFonts w:asciiTheme="minorHAnsi" w:eastAsia="Arial" w:hAnsiTheme="minorHAnsi" w:cs="Arial"/>
          <w:sz w:val="22"/>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A97BAF">
        <w:rPr>
          <w:rFonts w:asciiTheme="minorHAnsi" w:eastAsia="Arial" w:hAnsiTheme="minorHAnsi" w:cs="Arial"/>
          <w:b/>
          <w:bCs/>
          <w:sz w:val="22"/>
        </w:rPr>
        <w:t>Audit Period</w:t>
      </w:r>
      <w:r w:rsidRPr="00A97BAF">
        <w:rPr>
          <w:rFonts w:asciiTheme="minorHAnsi" w:eastAsia="Arial" w:hAnsiTheme="minorHAnsi" w:cs="Arial"/>
          <w:sz w:val="22"/>
        </w:rPr>
        <w:t>”). If an audit, litigation, or other action involving the records is initiated before the end of the Audit Period, Contractor must retain the records until all issues are resolved.</w:t>
      </w:r>
    </w:p>
    <w:bookmarkEnd w:id="15"/>
    <w:p w14:paraId="49CAE135" w14:textId="7FE15BDC" w:rsidR="0066174E" w:rsidRPr="00A97BAF" w:rsidRDefault="0066174E"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color w:val="000000"/>
          <w:sz w:val="22"/>
          <w:shd w:val="clear" w:color="auto" w:fill="FFFFFF"/>
        </w:rPr>
        <w:t xml:space="preserve">Within 10 calendar days of providing notice, </w:t>
      </w:r>
      <w:r w:rsidRPr="00A97BAF">
        <w:rPr>
          <w:rFonts w:asciiTheme="minorHAnsi" w:eastAsia="Arial" w:hAnsiTheme="minorHAnsi" w:cs="Arial"/>
          <w:sz w:val="22"/>
        </w:rPr>
        <w:t xml:space="preserve">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w:t>
      </w:r>
      <w:r w:rsidRPr="00A97BAF">
        <w:rPr>
          <w:rFonts w:asciiTheme="minorHAnsi" w:eastAsia="Arial" w:hAnsiTheme="minorHAnsi" w:cs="Arial"/>
          <w:sz w:val="22"/>
        </w:rPr>
        <w:lastRenderedPageBreak/>
        <w:t>the amount is paid or refunded. Any remaining balance at the end of the Contract must be paid or refunded within 45 calendar days.</w:t>
      </w:r>
    </w:p>
    <w:p w14:paraId="2402CE33" w14:textId="5E9AB1D0" w:rsidR="0066174E" w:rsidRPr="00A97BAF" w:rsidRDefault="0066174E" w:rsidP="00A97BAF">
      <w:pPr>
        <w:spacing w:before="120" w:line="240" w:lineRule="auto"/>
        <w:ind w:left="288"/>
        <w:rPr>
          <w:rFonts w:asciiTheme="minorHAnsi" w:eastAsia="Arial" w:hAnsiTheme="minorHAnsi" w:cs="Arial"/>
          <w:sz w:val="22"/>
        </w:rPr>
      </w:pPr>
      <w:r w:rsidRPr="00A97BAF">
        <w:rPr>
          <w:rFonts w:asciiTheme="minorHAnsi" w:eastAsia="Arial" w:hAnsiTheme="minorHAnsi" w:cs="Arial"/>
          <w:sz w:val="22"/>
        </w:rPr>
        <w:t>This Section applies to Contractor, any parent, affiliate, or subsidiary organization of Contractor, and any subcontractor that performs Contract Activities in connection with this Contract.</w:t>
      </w:r>
    </w:p>
    <w:p w14:paraId="1AAD3AD2" w14:textId="0E55078F" w:rsidR="0066174E" w:rsidRPr="00A97BAF" w:rsidRDefault="00845FB7"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Representations and </w:t>
      </w:r>
      <w:r w:rsidR="0066174E" w:rsidRPr="00A97BAF">
        <w:rPr>
          <w:rFonts w:asciiTheme="minorHAnsi" w:eastAsia="Arial" w:hAnsiTheme="minorHAnsi" w:cs="Arial"/>
          <w:b/>
          <w:bCs/>
          <w:sz w:val="22"/>
        </w:rPr>
        <w:t>Warranties</w:t>
      </w:r>
      <w:r w:rsidRPr="00A97BAF">
        <w:rPr>
          <w:rFonts w:asciiTheme="minorHAnsi" w:eastAsia="Arial" w:hAnsiTheme="minorHAnsi" w:cs="Arial"/>
          <w:b/>
          <w:bCs/>
          <w:sz w:val="22"/>
        </w:rPr>
        <w:t>.</w:t>
      </w:r>
      <w:r w:rsidR="0066174E" w:rsidRPr="00A97BAF">
        <w:rPr>
          <w:rFonts w:asciiTheme="minorHAnsi" w:eastAsia="Arial" w:hAnsiTheme="minorHAnsi" w:cs="Arial"/>
          <w:b/>
          <w:bCs/>
          <w:sz w:val="22"/>
        </w:rPr>
        <w:t xml:space="preserve"> </w:t>
      </w:r>
      <w:r w:rsidR="0066174E" w:rsidRPr="00A97BAF">
        <w:rPr>
          <w:rFonts w:asciiTheme="minorHAnsi" w:eastAsia="Arial" w:hAnsiTheme="minorHAnsi" w:cs="Arial"/>
          <w:sz w:val="22"/>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0066174E" w:rsidRPr="00A97BAF">
        <w:rPr>
          <w:rFonts w:asciiTheme="minorHAnsi" w:hAnsiTheme="minorHAnsi"/>
          <w:sz w:val="22"/>
        </w:rPr>
        <w:fldChar w:fldCharType="begin"/>
      </w:r>
      <w:r w:rsidR="0066174E" w:rsidRPr="00A97BAF">
        <w:rPr>
          <w:rFonts w:asciiTheme="minorHAnsi" w:hAnsiTheme="minorHAnsi"/>
          <w:sz w:val="22"/>
        </w:rPr>
        <w:instrText xml:space="preserve"> REF _Ref375903385 \r \h  \* MERGEFORMAT </w:instrText>
      </w:r>
      <w:r w:rsidR="0066174E" w:rsidRPr="00A97BAF">
        <w:rPr>
          <w:rFonts w:asciiTheme="minorHAnsi" w:hAnsiTheme="minorHAnsi"/>
          <w:sz w:val="22"/>
        </w:rPr>
      </w:r>
      <w:r w:rsidR="0066174E" w:rsidRPr="00A97BAF">
        <w:rPr>
          <w:rFonts w:asciiTheme="minorHAnsi" w:hAnsiTheme="minorHAnsi"/>
          <w:sz w:val="22"/>
        </w:rPr>
        <w:fldChar w:fldCharType="separate"/>
      </w:r>
      <w:r w:rsidR="006175B7" w:rsidRPr="00A97BAF">
        <w:rPr>
          <w:rFonts w:asciiTheme="minorHAnsi" w:eastAsia="Arial" w:hAnsiTheme="minorHAnsi" w:cs="Arial"/>
          <w:sz w:val="22"/>
        </w:rPr>
        <w:t>24</w:t>
      </w:r>
      <w:r w:rsidR="0066174E" w:rsidRPr="00A97BAF">
        <w:rPr>
          <w:rFonts w:asciiTheme="minorHAnsi" w:hAnsiTheme="minorHAnsi"/>
          <w:sz w:val="22"/>
        </w:rPr>
        <w:fldChar w:fldCharType="end"/>
      </w:r>
      <w:r w:rsidR="0066174E" w:rsidRPr="00A97BAF">
        <w:rPr>
          <w:rFonts w:asciiTheme="minorHAnsi" w:eastAsia="Arial" w:hAnsiTheme="minorHAnsi" w:cs="Arial"/>
          <w:sz w:val="22"/>
        </w:rPr>
        <w:t>, Termination for Cause.</w:t>
      </w:r>
    </w:p>
    <w:p w14:paraId="238C23F7" w14:textId="0249428B"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Conflicts and Ethics. </w:t>
      </w:r>
      <w:r w:rsidRPr="00A97BAF">
        <w:rPr>
          <w:rFonts w:asciiTheme="minorHAnsi" w:eastAsia="Arial" w:hAnsiTheme="minorHAnsi" w:cs="Arial"/>
          <w:sz w:val="22"/>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5B49379D" w14:textId="4F8A8079"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Compliance with Laws. </w:t>
      </w:r>
      <w:r w:rsidRPr="00A97BAF">
        <w:rPr>
          <w:rFonts w:asciiTheme="minorHAnsi" w:eastAsia="Arial" w:hAnsiTheme="minorHAnsi" w:cs="Arial"/>
          <w:sz w:val="22"/>
        </w:rPr>
        <w:t>Contractor must comply with all federal, state and local laws, rules and regulations.</w:t>
      </w:r>
    </w:p>
    <w:p w14:paraId="23EFAD31" w14:textId="7445663A" w:rsidR="0066174E" w:rsidRPr="00A97BAF" w:rsidRDefault="00B44CD9" w:rsidP="00A97BAF">
      <w:pPr>
        <w:numPr>
          <w:ilvl w:val="0"/>
          <w:numId w:val="2"/>
        </w:numPr>
        <w:spacing w:before="120" w:after="0" w:line="240" w:lineRule="auto"/>
        <w:ind w:left="288"/>
        <w:rPr>
          <w:rFonts w:asciiTheme="minorHAnsi" w:eastAsia="Arial" w:hAnsiTheme="minorHAnsi" w:cs="Arial"/>
          <w:sz w:val="22"/>
        </w:rPr>
      </w:pPr>
      <w:r w:rsidRPr="00B44CD9">
        <w:rPr>
          <w:rFonts w:asciiTheme="minorHAnsi" w:eastAsia="Arial" w:hAnsiTheme="minorHAnsi" w:cs="Arial"/>
          <w:b/>
          <w:bCs/>
          <w:sz w:val="22"/>
        </w:rPr>
        <w:t>Prevailing Wage Act Statutory Provision.</w:t>
      </w:r>
      <w:r w:rsidR="000170BA">
        <w:rPr>
          <w:rFonts w:asciiTheme="minorHAnsi" w:eastAsia="Arial" w:hAnsiTheme="minorHAnsi" w:cs="Arial"/>
          <w:b/>
          <w:bCs/>
          <w:sz w:val="22"/>
        </w:rPr>
        <w:t xml:space="preserve"> </w:t>
      </w:r>
      <w:r w:rsidRPr="00491CDA">
        <w:rPr>
          <w:rFonts w:asciiTheme="minorHAnsi" w:eastAsia="Arial" w:hAnsiTheme="minorHAnsi" w:cs="Arial"/>
          <w:sz w:val="22"/>
        </w:rPr>
        <w:t xml:space="preserve">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w:t>
      </w:r>
      <w:r w:rsidRPr="00491CDA">
        <w:rPr>
          <w:rFonts w:asciiTheme="minorHAnsi" w:eastAsia="Arial" w:hAnsiTheme="minorHAnsi" w:cs="Arial"/>
          <w:sz w:val="22"/>
        </w:rPr>
        <w:lastRenderedPageBreak/>
        <w:t>damages or injunctive relief and may be awarded reinstatement or other appropriate relief, and all damages sustained, together with actual costs and attorney fees at trial and on appeal.</w:t>
      </w:r>
      <w:r w:rsidR="00363442">
        <w:rPr>
          <w:rFonts w:asciiTheme="minorHAnsi" w:eastAsia="Arial" w:hAnsiTheme="minorHAnsi" w:cs="Arial"/>
          <w:sz w:val="22"/>
        </w:rPr>
        <w:t xml:space="preserve"> </w:t>
      </w:r>
      <w:r w:rsidR="00363442" w:rsidRPr="00363442">
        <w:rPr>
          <w:rFonts w:asciiTheme="minorHAnsi" w:eastAsia="Arial" w:hAnsiTheme="minorHAnsi" w:cs="Arial"/>
          <w:sz w:val="22"/>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A0E50C4" w14:textId="5856FAAC" w:rsidR="0066174E" w:rsidRPr="00A97BAF" w:rsidRDefault="00A00461" w:rsidP="00A97BAF">
      <w:pPr>
        <w:numPr>
          <w:ilvl w:val="0"/>
          <w:numId w:val="2"/>
        </w:numPr>
        <w:spacing w:before="120" w:after="0" w:line="240" w:lineRule="auto"/>
        <w:ind w:left="288"/>
        <w:rPr>
          <w:rFonts w:asciiTheme="minorHAnsi" w:eastAsia="Arial" w:hAnsiTheme="minorHAnsi" w:cs="Arial"/>
          <w:sz w:val="22"/>
        </w:rPr>
      </w:pPr>
      <w:r>
        <w:rPr>
          <w:rFonts w:asciiTheme="minorHAnsi" w:eastAsia="Arial" w:hAnsiTheme="minorHAnsi" w:cs="Arial"/>
          <w:b/>
          <w:bCs/>
          <w:sz w:val="22"/>
        </w:rPr>
        <w:t>Reserved</w:t>
      </w:r>
    </w:p>
    <w:p w14:paraId="011CFFB8" w14:textId="7D3E8FB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Nondiscrimination.</w:t>
      </w:r>
      <w:r w:rsidR="00C80CF4" w:rsidRPr="00C80CF4">
        <w:rPr>
          <w:rFonts w:asciiTheme="minorHAnsi" w:eastAsia="Arial" w:hAnsiTheme="minorHAnsi" w:cs="Arial"/>
          <w:sz w:val="22"/>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7CB870DC" w14:textId="707A9101"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Unfair Labor Practice. </w:t>
      </w:r>
      <w:bookmarkStart w:id="16" w:name="_Hlk134101387"/>
      <w:r w:rsidR="0013746D" w:rsidRPr="00A97BAF">
        <w:rPr>
          <w:rFonts w:asciiTheme="minorHAnsi" w:hAnsiTheme="minorHAnsi" w:cs="Arial"/>
          <w:sz w:val="22"/>
        </w:rPr>
        <w:t>Under MCL 423.324, the State may void this Contract if the name of the Contractor, or the name of a subcontractor, manufacturer, or supplier of the Contractor, subsequently appears on the Unfair Labor Practice register compiled under MCL 423.322.</w:t>
      </w:r>
      <w:bookmarkEnd w:id="16"/>
    </w:p>
    <w:p w14:paraId="73CA142B" w14:textId="10024CAD"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Governing Law. </w:t>
      </w:r>
      <w:bookmarkStart w:id="17" w:name="_Hlk134101405"/>
      <w:r w:rsidR="00FB25CF" w:rsidRPr="00FB25CF">
        <w:rPr>
          <w:rFonts w:asciiTheme="minorHAnsi" w:eastAsia="Arial" w:hAnsiTheme="minorHAnsi" w:cs="Arial"/>
          <w:sz w:val="22"/>
        </w:rPr>
        <w:t xml:space="preserve">This Contract is governed, construed, and enforced in accordance with Michigan law, excluding choice-of-law principles. Contractor waives any objections, such as lack of personal jurisdiction or </w:t>
      </w:r>
      <w:r w:rsidR="00FB25CF" w:rsidRPr="00491CDA">
        <w:rPr>
          <w:rFonts w:asciiTheme="minorHAnsi" w:eastAsia="Arial" w:hAnsiTheme="minorHAnsi" w:cs="Arial"/>
          <w:i/>
          <w:iCs/>
          <w:sz w:val="22"/>
        </w:rPr>
        <w:t>forum non conveniens</w:t>
      </w:r>
      <w:r w:rsidR="00FB25CF" w:rsidRPr="00FB25CF">
        <w:rPr>
          <w:rFonts w:asciiTheme="minorHAnsi" w:eastAsia="Arial" w:hAnsiTheme="minorHAnsi" w:cs="Arial"/>
          <w:sz w:val="22"/>
        </w:rPr>
        <w:t>. Contractor must appoint an agent in Michigan to receive service of process.</w:t>
      </w:r>
      <w:bookmarkEnd w:id="17"/>
    </w:p>
    <w:p w14:paraId="56A77D0E" w14:textId="3E6485A5"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Non-Exclusivity. </w:t>
      </w:r>
      <w:r w:rsidRPr="00A97BAF">
        <w:rPr>
          <w:rFonts w:asciiTheme="minorHAnsi" w:eastAsia="Arial" w:hAnsiTheme="minorHAnsi" w:cs="Arial"/>
          <w:sz w:val="22"/>
        </w:rPr>
        <w:t xml:space="preserve">Nothing contained in this Contract is intended nor </w:t>
      </w:r>
      <w:r w:rsidR="00D85367" w:rsidRPr="00A97BAF">
        <w:rPr>
          <w:rFonts w:asciiTheme="minorHAnsi" w:eastAsia="Arial" w:hAnsiTheme="minorHAnsi" w:cs="Arial"/>
          <w:sz w:val="22"/>
        </w:rPr>
        <w:t>is to</w:t>
      </w:r>
      <w:r w:rsidRPr="00A97BAF">
        <w:rPr>
          <w:rFonts w:asciiTheme="minorHAnsi" w:eastAsia="Arial" w:hAnsiTheme="minorHAnsi" w:cs="Arial"/>
          <w:sz w:val="22"/>
        </w:rPr>
        <w:t xml:space="preserve"> be construed as creating any requirements contract with Contractor</w:t>
      </w:r>
      <w:r w:rsidR="00D85367" w:rsidRPr="00A97BAF">
        <w:rPr>
          <w:rFonts w:asciiTheme="minorHAnsi" w:eastAsia="Arial" w:hAnsiTheme="minorHAnsi" w:cs="Arial"/>
          <w:sz w:val="22"/>
        </w:rPr>
        <w:t>, nor does it provide Contractor with a right of first refusal for any future work</w:t>
      </w:r>
      <w:r w:rsidRPr="00A97BAF">
        <w:rPr>
          <w:rFonts w:asciiTheme="minorHAnsi" w:eastAsia="Arial" w:hAnsiTheme="minorHAnsi" w:cs="Arial"/>
          <w:sz w:val="22"/>
        </w:rPr>
        <w:t>. This Contract does not restrict the State or its agencies from acquiring similar, equal, or like Contract Activities from other sources.</w:t>
      </w:r>
    </w:p>
    <w:p w14:paraId="1E81E02C" w14:textId="75362AD4" w:rsidR="0066174E" w:rsidRPr="00A97BAF" w:rsidRDefault="0066174E" w:rsidP="00A97BAF">
      <w:pPr>
        <w:numPr>
          <w:ilvl w:val="0"/>
          <w:numId w:val="2"/>
        </w:numPr>
        <w:spacing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Force Majeure. </w:t>
      </w:r>
      <w:r w:rsidRPr="00A97BAF">
        <w:rPr>
          <w:rFonts w:asciiTheme="minorHAnsi" w:eastAsia="Arial" w:hAnsiTheme="minorHAnsi" w:cs="Arial"/>
          <w:sz w:val="22"/>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47FFB87C" w14:textId="57BC7DE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Dispute Resolution. </w:t>
      </w:r>
      <w:r w:rsidRPr="00A97BAF">
        <w:rPr>
          <w:rFonts w:asciiTheme="minorHAnsi" w:eastAsia="Arial" w:hAnsiTheme="minorHAnsi" w:cs="Arial"/>
          <w:sz w:val="22"/>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A97BAF">
        <w:rPr>
          <w:rFonts w:asciiTheme="minorHAnsi" w:eastAsia="Arial" w:hAnsiTheme="minorHAnsi" w:cs="Arial"/>
          <w:snapToGrid w:val="0"/>
          <w:sz w:val="22"/>
        </w:rPr>
        <w:t>The parties</w:t>
      </w:r>
      <w:r w:rsidRPr="00A97BAF">
        <w:rPr>
          <w:rFonts w:asciiTheme="minorHAnsi" w:eastAsia="Arial" w:hAnsiTheme="minorHAnsi" w:cs="Arial"/>
          <w:sz w:val="22"/>
        </w:rPr>
        <w:t xml:space="preserve"> will continue performing while a dispute is being resolved, unless the dispute precludes performance. A dispute involving payment does not preclude performance.</w:t>
      </w:r>
    </w:p>
    <w:p w14:paraId="37F26224" w14:textId="77777777"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Litigation to resolve the dispute will not be instituted until after the dispute has been elevated to the parties’ senior executive and either concludes that resolution is unlikely or fails to respond within 15 business days. </w:t>
      </w:r>
      <w:r w:rsidRPr="00A97BAF">
        <w:rPr>
          <w:rFonts w:asciiTheme="minorHAnsi" w:eastAsia="Arial" w:hAnsiTheme="minorHAnsi" w:cs="Arial"/>
          <w:snapToGrid w:val="0"/>
          <w:sz w:val="22"/>
        </w:rPr>
        <w:t xml:space="preserve">The parties are not prohibited from instituting formal proceedings: (a) </w:t>
      </w:r>
      <w:r w:rsidRPr="00A97BAF">
        <w:rPr>
          <w:rFonts w:asciiTheme="minorHAnsi" w:eastAsia="Arial" w:hAnsiTheme="minorHAnsi" w:cs="Arial"/>
          <w:snapToGrid w:val="0"/>
          <w:sz w:val="22"/>
        </w:rPr>
        <w:lastRenderedPageBreak/>
        <w:t xml:space="preserve">to avoid the expiration of statute of limitations period; (b) to preserve a superior position with respect to creditors; or (c) where a party makes a determination that a temporary restraining order or other injunctive relief is the only adequate remedy. </w:t>
      </w:r>
      <w:r w:rsidRPr="00A97BAF">
        <w:rPr>
          <w:rFonts w:asciiTheme="minorHAnsi" w:eastAsia="Arial" w:hAnsiTheme="minorHAnsi" w:cs="Arial"/>
          <w:sz w:val="22"/>
        </w:rPr>
        <w:t>This Section does not limit the State’s right to terminate the Contract.</w:t>
      </w:r>
    </w:p>
    <w:p w14:paraId="58FAA6DD" w14:textId="3167E7DB"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Media Releases. </w:t>
      </w:r>
      <w:r w:rsidRPr="00A97BAF">
        <w:rPr>
          <w:rFonts w:asciiTheme="minorHAnsi" w:eastAsia="Arial" w:hAnsiTheme="minorHAnsi" w:cs="Arial"/>
          <w:sz w:val="22"/>
        </w:rPr>
        <w:t xml:space="preserve">News releases (including promotional literature and commercial advertisements) pertaining to the Contract or project to which it relates must not be made without </w:t>
      </w:r>
      <w:r w:rsidR="00B37033" w:rsidRPr="00A97BAF">
        <w:rPr>
          <w:rFonts w:asciiTheme="minorHAnsi" w:eastAsia="Arial" w:hAnsiTheme="minorHAnsi" w:cs="Arial"/>
          <w:sz w:val="22"/>
        </w:rPr>
        <w:t xml:space="preserve">the </w:t>
      </w:r>
      <w:r w:rsidRPr="00A97BAF">
        <w:rPr>
          <w:rFonts w:asciiTheme="minorHAnsi" w:eastAsia="Arial" w:hAnsiTheme="minorHAnsi" w:cs="Arial"/>
          <w:sz w:val="22"/>
        </w:rPr>
        <w:t>prior written approval</w:t>
      </w:r>
      <w:r w:rsidR="00B37033" w:rsidRPr="00A97BAF">
        <w:rPr>
          <w:rFonts w:asciiTheme="minorHAnsi" w:eastAsia="Arial" w:hAnsiTheme="minorHAnsi" w:cs="Arial"/>
          <w:sz w:val="22"/>
        </w:rPr>
        <w:t xml:space="preserve"> of the State</w:t>
      </w:r>
      <w:r w:rsidRPr="00A97BAF">
        <w:rPr>
          <w:rFonts w:asciiTheme="minorHAnsi" w:eastAsia="Arial" w:hAnsiTheme="minorHAnsi" w:cs="Arial"/>
          <w:sz w:val="22"/>
        </w:rPr>
        <w:t>, and then only in accordance</w:t>
      </w:r>
      <w:r w:rsidR="00517EB4" w:rsidRPr="00A97BAF">
        <w:rPr>
          <w:rFonts w:asciiTheme="minorHAnsi" w:eastAsia="Arial" w:hAnsiTheme="minorHAnsi" w:cs="Arial"/>
          <w:sz w:val="22"/>
        </w:rPr>
        <w:t xml:space="preserve"> with the explicit written instructions of the State.</w:t>
      </w:r>
    </w:p>
    <w:p w14:paraId="101A6056" w14:textId="77777777" w:rsidR="0066174E" w:rsidRPr="00A97BAF" w:rsidRDefault="0066174E" w:rsidP="00A97BAF">
      <w:pPr>
        <w:numPr>
          <w:ilvl w:val="0"/>
          <w:numId w:val="2"/>
        </w:numPr>
        <w:spacing w:before="120" w:after="240" w:line="240" w:lineRule="auto"/>
        <w:ind w:left="288"/>
        <w:rPr>
          <w:rFonts w:asciiTheme="minorHAnsi" w:eastAsia="Arial" w:hAnsiTheme="minorHAnsi" w:cs="Arial"/>
          <w:sz w:val="22"/>
        </w:rPr>
      </w:pPr>
      <w:r w:rsidRPr="00A97BAF">
        <w:rPr>
          <w:rFonts w:asciiTheme="minorHAnsi" w:hAnsiTheme="minorHAnsi" w:cs="Arial"/>
          <w:b/>
          <w:sz w:val="22"/>
        </w:rPr>
        <w:t>Schedules</w:t>
      </w:r>
      <w:r w:rsidRPr="00A97BAF">
        <w:rPr>
          <w:rFonts w:asciiTheme="minorHAnsi" w:hAnsiTheme="minorHAnsi" w:cs="Arial"/>
          <w:sz w:val="22"/>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BE1354" w:rsidRPr="00A97BAF" w14:paraId="6705C890" w14:textId="77777777" w:rsidTr="00A0046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27C7522D" w14:textId="7C0FEF32" w:rsidR="00BE1354" w:rsidRPr="00A97BAF" w:rsidRDefault="00BE1354" w:rsidP="00A97BAF">
            <w:pPr>
              <w:rPr>
                <w:rFonts w:asciiTheme="minorHAnsi" w:hAnsiTheme="minorHAnsi" w:cs="Arial"/>
                <w:sz w:val="22"/>
              </w:rPr>
            </w:pPr>
            <w:r w:rsidRPr="00A97BAF">
              <w:rPr>
                <w:rFonts w:asciiTheme="minorHAnsi" w:hAnsiTheme="minorHAnsi" w:cs="Arial"/>
                <w:sz w:val="22"/>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24A84903" w14:textId="7489600A" w:rsidR="00BE1354" w:rsidRPr="00A97BAF" w:rsidRDefault="00BE1354" w:rsidP="00A97BAF">
            <w:pPr>
              <w:cnfStyle w:val="100000000000" w:firstRow="1" w:lastRow="0" w:firstColumn="0" w:lastColumn="0" w:oddVBand="0" w:evenVBand="0" w:oddHBand="0" w:evenHBand="0" w:firstRowFirstColumn="0" w:firstRowLastColumn="0" w:lastRowFirstColumn="0" w:lastRowLastColumn="0"/>
              <w:rPr>
                <w:rFonts w:asciiTheme="minorHAnsi" w:hAnsiTheme="minorHAnsi" w:cs="Arial"/>
                <w:sz w:val="22"/>
              </w:rPr>
            </w:pPr>
            <w:r w:rsidRPr="00A97BAF">
              <w:rPr>
                <w:rFonts w:asciiTheme="minorHAnsi" w:hAnsiTheme="minorHAnsi" w:cs="Arial"/>
                <w:sz w:val="22"/>
              </w:rPr>
              <w:t>Document Description</w:t>
            </w:r>
          </w:p>
        </w:tc>
      </w:tr>
      <w:tr w:rsidR="0066174E" w:rsidRPr="00A97BAF" w14:paraId="2CCDC129" w14:textId="77777777" w:rsidTr="00A00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BBDB47D" w14:textId="77777777" w:rsidR="0066174E" w:rsidRPr="00A97BAF" w:rsidRDefault="0066174E" w:rsidP="00A97BAF">
            <w:pPr>
              <w:rPr>
                <w:rFonts w:asciiTheme="minorHAnsi" w:hAnsiTheme="minorHAnsi" w:cs="Arial"/>
                <w:bCs w:val="0"/>
                <w:sz w:val="22"/>
              </w:rPr>
            </w:pPr>
            <w:r w:rsidRPr="00A97BAF">
              <w:rPr>
                <w:rFonts w:asciiTheme="minorHAnsi" w:hAnsiTheme="minorHAnsi" w:cs="Arial"/>
                <w:sz w:val="22"/>
              </w:rPr>
              <w:t>Schedule A</w:t>
            </w:r>
          </w:p>
        </w:tc>
        <w:tc>
          <w:tcPr>
            <w:tcW w:w="5040" w:type="dxa"/>
            <w:tcBorders>
              <w:left w:val="single" w:sz="4" w:space="0" w:color="auto"/>
            </w:tcBorders>
            <w:vAlign w:val="center"/>
          </w:tcPr>
          <w:p w14:paraId="37C21C8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hAnsiTheme="minorHAnsi" w:cs="Arial"/>
                <w:bCs/>
                <w:sz w:val="22"/>
              </w:rPr>
            </w:pPr>
            <w:r w:rsidRPr="00A97BAF">
              <w:rPr>
                <w:rFonts w:asciiTheme="minorHAnsi" w:hAnsiTheme="minorHAnsi" w:cs="Arial"/>
                <w:sz w:val="22"/>
              </w:rPr>
              <w:t>Statement of Work</w:t>
            </w:r>
          </w:p>
        </w:tc>
      </w:tr>
      <w:tr w:rsidR="0066174E" w:rsidRPr="00A97BAF" w14:paraId="317E6B3A" w14:textId="77777777" w:rsidTr="00A00461">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6C78125D" w14:textId="3C7B3BF1" w:rsidR="0066174E" w:rsidRPr="00A97BAF" w:rsidRDefault="00A00461" w:rsidP="00A97BAF">
            <w:pPr>
              <w:spacing w:after="120"/>
              <w:rPr>
                <w:rFonts w:asciiTheme="minorHAnsi" w:hAnsiTheme="minorHAnsi" w:cs="Arial"/>
                <w:b w:val="0"/>
                <w:sz w:val="22"/>
              </w:rPr>
            </w:pPr>
            <w:r>
              <w:rPr>
                <w:rFonts w:asciiTheme="minorHAnsi" w:hAnsiTheme="minorHAnsi" w:cs="Arial"/>
                <w:sz w:val="22"/>
              </w:rPr>
              <w:t>Schedule B</w:t>
            </w:r>
          </w:p>
        </w:tc>
        <w:tc>
          <w:tcPr>
            <w:tcW w:w="5040" w:type="dxa"/>
            <w:tcBorders>
              <w:left w:val="single" w:sz="4" w:space="0" w:color="auto"/>
            </w:tcBorders>
          </w:tcPr>
          <w:p w14:paraId="55657D22" w14:textId="6A85E9C3" w:rsidR="0066174E" w:rsidRPr="00A97BAF" w:rsidRDefault="00A00461" w:rsidP="00A97BAF">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2"/>
              </w:rPr>
            </w:pPr>
            <w:r>
              <w:rPr>
                <w:rFonts w:asciiTheme="minorHAnsi" w:hAnsiTheme="minorHAnsi" w:cs="Arial"/>
                <w:sz w:val="22"/>
              </w:rPr>
              <w:t>Pricing</w:t>
            </w:r>
          </w:p>
        </w:tc>
      </w:tr>
      <w:tr w:rsidR="00A00461" w:rsidRPr="00A97BAF" w14:paraId="7E1DBCE1" w14:textId="77777777" w:rsidTr="00A004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1861D5AD" w14:textId="7089CBA5" w:rsidR="00A00461" w:rsidRDefault="00A00461" w:rsidP="00A97BAF">
            <w:pPr>
              <w:spacing w:after="120"/>
              <w:rPr>
                <w:rFonts w:asciiTheme="minorHAnsi" w:hAnsiTheme="minorHAnsi" w:cs="Arial"/>
                <w:sz w:val="22"/>
              </w:rPr>
            </w:pPr>
            <w:r>
              <w:rPr>
                <w:rFonts w:asciiTheme="minorHAnsi" w:hAnsiTheme="minorHAnsi" w:cs="Arial"/>
                <w:sz w:val="22"/>
              </w:rPr>
              <w:t>Attachment A</w:t>
            </w:r>
          </w:p>
        </w:tc>
        <w:tc>
          <w:tcPr>
            <w:tcW w:w="5040" w:type="dxa"/>
            <w:tcBorders>
              <w:left w:val="single" w:sz="4" w:space="0" w:color="auto"/>
            </w:tcBorders>
          </w:tcPr>
          <w:p w14:paraId="7C4F0272" w14:textId="7FAF3067" w:rsidR="00A00461" w:rsidRDefault="00A00461" w:rsidP="00A97BAF">
            <w:pPr>
              <w:spacing w:after="24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2"/>
              </w:rPr>
            </w:pPr>
            <w:r>
              <w:rPr>
                <w:rFonts w:asciiTheme="minorHAnsi" w:hAnsiTheme="minorHAnsi" w:cs="Arial"/>
                <w:sz w:val="22"/>
              </w:rPr>
              <w:t>Army IEWP Template</w:t>
            </w:r>
          </w:p>
        </w:tc>
      </w:tr>
      <w:tr w:rsidR="00A00461" w:rsidRPr="00A97BAF" w14:paraId="6C0A553D" w14:textId="77777777" w:rsidTr="00A00461">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50368C5" w14:textId="7FD31D77" w:rsidR="00A00461" w:rsidRDefault="00A00461" w:rsidP="00A97BAF">
            <w:pPr>
              <w:spacing w:after="120"/>
              <w:rPr>
                <w:rFonts w:asciiTheme="minorHAnsi" w:hAnsiTheme="minorHAnsi" w:cs="Arial"/>
                <w:sz w:val="22"/>
              </w:rPr>
            </w:pPr>
            <w:r>
              <w:rPr>
                <w:rFonts w:asciiTheme="minorHAnsi" w:hAnsiTheme="minorHAnsi" w:cs="Arial"/>
                <w:sz w:val="22"/>
              </w:rPr>
              <w:t>Attachment B</w:t>
            </w:r>
          </w:p>
        </w:tc>
        <w:tc>
          <w:tcPr>
            <w:tcW w:w="5040" w:type="dxa"/>
            <w:tcBorders>
              <w:left w:val="single" w:sz="4" w:space="0" w:color="auto"/>
            </w:tcBorders>
          </w:tcPr>
          <w:p w14:paraId="0ED71341" w14:textId="54D3A414" w:rsidR="00A00461" w:rsidRDefault="00A00461" w:rsidP="00A97BAF">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2"/>
              </w:rPr>
            </w:pPr>
            <w:r>
              <w:rPr>
                <w:rFonts w:asciiTheme="minorHAnsi" w:hAnsiTheme="minorHAnsi" w:cs="Arial"/>
                <w:sz w:val="22"/>
              </w:rPr>
              <w:t>IEWP Building Audit Bid List</w:t>
            </w:r>
          </w:p>
        </w:tc>
      </w:tr>
    </w:tbl>
    <w:p w14:paraId="28C8D7F3" w14:textId="5F7BA1D4"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18" w:name="_Hlk103265017"/>
      <w:r w:rsidRPr="00A97BAF">
        <w:rPr>
          <w:rFonts w:asciiTheme="minorHAnsi" w:eastAsia="Arial" w:hAnsiTheme="minorHAnsi" w:cs="Arial"/>
          <w:b/>
          <w:bCs/>
          <w:sz w:val="22"/>
        </w:rPr>
        <w:t xml:space="preserve">Entire Agreement and Order of Precedence. </w:t>
      </w:r>
      <w:r w:rsidRPr="00A97BAF">
        <w:rPr>
          <w:rFonts w:asciiTheme="minorHAnsi" w:eastAsia="Arial" w:hAnsiTheme="minorHAnsi" w:cs="Arial"/>
          <w:sz w:val="22"/>
        </w:rPr>
        <w:t>This Contract, which includes Statement of Work, and schedules and exhibits</w:t>
      </w:r>
      <w:r w:rsidR="00A8639F" w:rsidRPr="00A97BAF">
        <w:rPr>
          <w:rFonts w:asciiTheme="minorHAnsi" w:eastAsia="Arial" w:hAnsiTheme="minorHAnsi" w:cs="Arial"/>
          <w:sz w:val="22"/>
        </w:rPr>
        <w:t>,</w:t>
      </w:r>
      <w:r w:rsidRPr="00A97BAF">
        <w:rPr>
          <w:rFonts w:asciiTheme="minorHAnsi" w:eastAsia="Arial" w:hAnsiTheme="minorHAnsi" w:cs="Arial"/>
          <w:sz w:val="22"/>
        </w:rPr>
        <w:t xml:space="preserve">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w:t>
      </w:r>
      <w:r w:rsidR="000545D8" w:rsidRPr="00A97BAF">
        <w:rPr>
          <w:rFonts w:asciiTheme="minorHAnsi" w:eastAsia="Arial" w:hAnsiTheme="minorHAnsi" w:cs="Arial"/>
          <w:sz w:val="22"/>
        </w:rPr>
        <w:t>and Statement</w:t>
      </w:r>
      <w:r w:rsidRPr="00A97BAF">
        <w:rPr>
          <w:rFonts w:asciiTheme="minorHAnsi" w:eastAsia="Arial" w:hAnsiTheme="minorHAnsi" w:cs="Arial"/>
          <w:sz w:val="22"/>
        </w:rPr>
        <w:t xml:space="preserve"> of Work; (b) </w:t>
      </w:r>
      <w:r w:rsidR="000545D8" w:rsidRPr="00A97BAF">
        <w:rPr>
          <w:rFonts w:asciiTheme="minorHAnsi" w:eastAsia="Arial" w:hAnsiTheme="minorHAnsi" w:cs="Arial"/>
          <w:sz w:val="22"/>
        </w:rPr>
        <w:t>second, Statement</w:t>
      </w:r>
      <w:r w:rsidRPr="00A97BAF">
        <w:rPr>
          <w:rFonts w:asciiTheme="minorHAnsi" w:eastAsia="Arial" w:hAnsiTheme="minorHAnsi" w:cs="Arial"/>
          <w:sz w:val="22"/>
        </w:rPr>
        <w:t xml:space="preserve">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w:t>
      </w:r>
      <w:r w:rsidR="00884FD7" w:rsidRPr="00A97BAF">
        <w:rPr>
          <w:rFonts w:asciiTheme="minorHAnsi" w:eastAsia="Arial" w:hAnsiTheme="minorHAnsi" w:cs="Arial"/>
          <w:sz w:val="22"/>
        </w:rPr>
        <w:t>, OR DOCUMENTATION HEREUNDER, EVEN IF ATTACHED TO THE STATE’S DELIVERY OR PURCHASE ORDER,</w:t>
      </w:r>
      <w:r w:rsidRPr="00A97BAF">
        <w:rPr>
          <w:rFonts w:asciiTheme="minorHAnsi" w:eastAsia="Arial" w:hAnsiTheme="minorHAnsi" w:cs="Arial"/>
          <w:sz w:val="22"/>
        </w:rPr>
        <w:t xml:space="preserve"> WILL CONSTITUTE A PART OR AMENDMENT OF THIS CONTRACT OR IS BINDING ON THE STATE </w:t>
      </w:r>
      <w:r w:rsidR="00D326D4" w:rsidRPr="00A97BAF">
        <w:rPr>
          <w:rFonts w:asciiTheme="minorHAnsi" w:eastAsia="Arial" w:hAnsiTheme="minorHAnsi" w:cs="Arial"/>
          <w:sz w:val="22"/>
        </w:rPr>
        <w:t xml:space="preserve">OR ANY AUTHORIZED USER </w:t>
      </w:r>
      <w:r w:rsidRPr="00A97BAF">
        <w:rPr>
          <w:rFonts w:asciiTheme="minorHAnsi" w:eastAsia="Arial" w:hAnsiTheme="minorHAnsi" w:cs="Arial"/>
          <w:sz w:val="22"/>
        </w:rPr>
        <w:t>FOR ANY PURPOSE. ALL SUCH OTHER TERMS AND CONDITIONS HAVE NO FORCE AND EFFECT AND ARE DEEMED REJECTED BY THE STATE</w:t>
      </w:r>
      <w:r w:rsidR="00D326D4" w:rsidRPr="00A97BAF">
        <w:rPr>
          <w:rFonts w:asciiTheme="minorHAnsi" w:eastAsia="Arial" w:hAnsiTheme="minorHAnsi" w:cs="Arial"/>
          <w:sz w:val="22"/>
        </w:rPr>
        <w:t xml:space="preserve"> AND THE AUTHORIZED USER</w:t>
      </w:r>
      <w:r w:rsidRPr="00A97BAF">
        <w:rPr>
          <w:rFonts w:asciiTheme="minorHAnsi" w:eastAsia="Arial" w:hAnsiTheme="minorHAnsi" w:cs="Arial"/>
          <w:sz w:val="22"/>
        </w:rPr>
        <w:t>, EVEN IF ACCESS TO OR USE OF THE CONTRACT ACTIVITIES REQUIRES AFFIRMATIVE ACCEPTANCE OF SUCH TERMS AND CONDITIONS.</w:t>
      </w:r>
    </w:p>
    <w:bookmarkEnd w:id="18"/>
    <w:p w14:paraId="004181AC" w14:textId="77777777"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Severability. </w:t>
      </w:r>
      <w:r w:rsidRPr="00A97BAF">
        <w:rPr>
          <w:rFonts w:asciiTheme="minorHAnsi" w:eastAsia="Arial" w:hAnsiTheme="minorHAnsi" w:cs="Arial"/>
          <w:sz w:val="22"/>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7B0F6115" w14:textId="77777777"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Waiver. </w:t>
      </w:r>
      <w:r w:rsidRPr="00A97BAF">
        <w:rPr>
          <w:rFonts w:asciiTheme="minorHAnsi" w:eastAsia="Arial" w:hAnsiTheme="minorHAnsi" w:cs="Arial"/>
          <w:sz w:val="22"/>
        </w:rPr>
        <w:t>Failure to enforce any provision of this Contract will not constitute a waiver.</w:t>
      </w:r>
    </w:p>
    <w:p w14:paraId="34A6961C" w14:textId="2FC086B9"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Survival. </w:t>
      </w:r>
      <w:r w:rsidR="007B0EEE" w:rsidRPr="00A97BAF">
        <w:rPr>
          <w:rFonts w:asciiTheme="minorHAnsi" w:eastAsia="Arial" w:hAnsiTheme="minorHAnsi" w:cs="Arial"/>
          <w:sz w:val="22"/>
        </w:rPr>
        <w:t xml:space="preserve"> </w:t>
      </w:r>
      <w:r w:rsidR="00767392" w:rsidRPr="00A97BAF">
        <w:rPr>
          <w:rFonts w:asciiTheme="minorHAnsi" w:eastAsia="Arial" w:hAnsiTheme="minorHAnsi" w:cs="Arial"/>
          <w:sz w:val="22"/>
        </w:rPr>
        <w:t>A</w:t>
      </w:r>
      <w:r w:rsidR="007B0EEE" w:rsidRPr="00A97BAF">
        <w:rPr>
          <w:rFonts w:asciiTheme="minorHAnsi" w:eastAsia="Arial" w:hAnsiTheme="minorHAnsi" w:cs="Arial"/>
          <w:sz w:val="22"/>
        </w:rPr>
        <w:t xml:space="preserve">ny </w:t>
      </w:r>
      <w:r w:rsidR="00486CC5" w:rsidRPr="00A97BAF">
        <w:rPr>
          <w:rFonts w:asciiTheme="minorHAnsi" w:eastAsia="Arial" w:hAnsiTheme="minorHAnsi" w:cs="Arial"/>
          <w:sz w:val="22"/>
        </w:rPr>
        <w:t>right, obligation or condition that, by its express terms or nature and context is intended to survive</w:t>
      </w:r>
      <w:r w:rsidR="00767392" w:rsidRPr="00A97BAF">
        <w:rPr>
          <w:rFonts w:asciiTheme="minorHAnsi" w:eastAsia="Arial" w:hAnsiTheme="minorHAnsi" w:cs="Arial"/>
          <w:sz w:val="22"/>
        </w:rPr>
        <w:t>,</w:t>
      </w:r>
      <w:r w:rsidR="00486CC5" w:rsidRPr="00A97BAF">
        <w:rPr>
          <w:rFonts w:asciiTheme="minorHAnsi" w:eastAsia="Arial" w:hAnsiTheme="minorHAnsi" w:cs="Arial"/>
          <w:sz w:val="22"/>
        </w:rPr>
        <w:t xml:space="preserve"> </w:t>
      </w:r>
      <w:r w:rsidRPr="00A97BAF">
        <w:rPr>
          <w:rFonts w:asciiTheme="minorHAnsi" w:eastAsia="Arial" w:hAnsiTheme="minorHAnsi" w:cs="Arial"/>
          <w:sz w:val="22"/>
        </w:rPr>
        <w:t xml:space="preserve">will survive the </w:t>
      </w:r>
      <w:r w:rsidR="00767392" w:rsidRPr="00A97BAF">
        <w:rPr>
          <w:rFonts w:asciiTheme="minorHAnsi" w:eastAsia="Arial" w:hAnsiTheme="minorHAnsi" w:cs="Arial"/>
          <w:sz w:val="22"/>
        </w:rPr>
        <w:t xml:space="preserve">termination or </w:t>
      </w:r>
      <w:r w:rsidRPr="00A97BAF">
        <w:rPr>
          <w:rFonts w:asciiTheme="minorHAnsi" w:eastAsia="Arial" w:hAnsiTheme="minorHAnsi" w:cs="Arial"/>
          <w:sz w:val="22"/>
        </w:rPr>
        <w:t>expiration of this Contract</w:t>
      </w:r>
      <w:r w:rsidR="00767392" w:rsidRPr="00A97BAF">
        <w:rPr>
          <w:rFonts w:asciiTheme="minorHAnsi" w:eastAsia="Arial" w:hAnsiTheme="minorHAnsi" w:cs="Arial"/>
          <w:sz w:val="22"/>
        </w:rPr>
        <w:t xml:space="preserve">; such rights, obligations, or conditions include, but are not limited to, those related to transition </w:t>
      </w:r>
      <w:r w:rsidR="00767392" w:rsidRPr="00A97BAF">
        <w:rPr>
          <w:rFonts w:asciiTheme="minorHAnsi" w:eastAsia="Arial" w:hAnsiTheme="minorHAnsi" w:cs="Arial"/>
          <w:sz w:val="22"/>
        </w:rPr>
        <w:lastRenderedPageBreak/>
        <w:t>responsibilities; indemnification</w:t>
      </w:r>
      <w:r w:rsidR="006B2123" w:rsidRPr="00A97BAF">
        <w:rPr>
          <w:rFonts w:asciiTheme="minorHAnsi" w:eastAsia="Arial" w:hAnsiTheme="minorHAnsi" w:cs="Arial"/>
          <w:sz w:val="22"/>
        </w:rPr>
        <w:t>; disclaimer of damages and limitations of liability; State Data; non-disclosure of Confidential Information; representations and warranties; insurance and bankruptcy.</w:t>
      </w:r>
    </w:p>
    <w:p w14:paraId="72658D6B" w14:textId="6540154A" w:rsidR="00E84F24" w:rsidRPr="00A97BAF" w:rsidRDefault="0066174E" w:rsidP="00A97BAF">
      <w:pPr>
        <w:numPr>
          <w:ilvl w:val="0"/>
          <w:numId w:val="2"/>
        </w:numPr>
        <w:spacing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Contract Modification. </w:t>
      </w:r>
      <w:r w:rsidRPr="00A97BAF">
        <w:rPr>
          <w:rFonts w:asciiTheme="minorHAnsi" w:eastAsia="Arial" w:hAnsiTheme="minorHAnsi" w:cs="Arial"/>
          <w:sz w:val="22"/>
        </w:rPr>
        <w:t>This Contract may not be amended except by signed agreement between the parties (a “</w:t>
      </w:r>
      <w:r w:rsidRPr="00A97BAF">
        <w:rPr>
          <w:rFonts w:asciiTheme="minorHAnsi" w:eastAsia="Arial" w:hAnsiTheme="minorHAnsi" w:cs="Arial"/>
          <w:b/>
          <w:bCs/>
          <w:sz w:val="22"/>
        </w:rPr>
        <w:t>Contract Change Notice</w:t>
      </w:r>
      <w:r w:rsidRPr="00A97BAF">
        <w:rPr>
          <w:rFonts w:asciiTheme="minorHAnsi" w:eastAsia="Arial" w:hAnsiTheme="minorHAnsi" w:cs="Arial"/>
          <w:sz w:val="22"/>
        </w:rPr>
        <w:t>”). Notwithstanding the foregoing, no subsequent Statement of Work or Contract Change Notice executed after the Effective Date will be construed to amend this Contract unless it specifically states its intent to do so and cites the section or sections amended.</w:t>
      </w:r>
      <w:bookmarkEnd w:id="0"/>
    </w:p>
    <w:sectPr w:rsidR="00E84F24" w:rsidRPr="00A97BAF" w:rsidSect="00B33243">
      <w:headerReference w:type="default" r:id="rId16"/>
      <w:footerReference w:type="default" r:id="rId1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2C510" w14:textId="77777777" w:rsidR="00CA1896" w:rsidRDefault="00CA1896" w:rsidP="00077914">
      <w:pPr>
        <w:spacing w:after="0"/>
      </w:pPr>
      <w:r>
        <w:separator/>
      </w:r>
    </w:p>
  </w:endnote>
  <w:endnote w:type="continuationSeparator" w:id="0">
    <w:p w14:paraId="7AA7E4B7" w14:textId="77777777" w:rsidR="00CA1896" w:rsidRDefault="00CA1896" w:rsidP="00077914">
      <w:pPr>
        <w:spacing w:after="0"/>
      </w:pPr>
      <w:r>
        <w:continuationSeparator/>
      </w:r>
    </w:p>
  </w:endnote>
  <w:endnote w:type="continuationNotice" w:id="1">
    <w:p w14:paraId="55ED4C5B" w14:textId="77777777" w:rsidR="00CA1896" w:rsidRDefault="00CA18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20"/>
      </w:rPr>
      <w:id w:val="1186563789"/>
      <w:docPartObj>
        <w:docPartGallery w:val="Page Numbers (Bottom of Page)"/>
        <w:docPartUnique/>
      </w:docPartObj>
    </w:sdtPr>
    <w:sdtEndPr/>
    <w:sdtContent>
      <w:sdt>
        <w:sdtPr>
          <w:rPr>
            <w:rFonts w:asciiTheme="minorHAnsi" w:hAnsiTheme="minorHAnsi"/>
            <w:sz w:val="20"/>
            <w:szCs w:val="20"/>
          </w:rPr>
          <w:id w:val="-1769616900"/>
          <w:docPartObj>
            <w:docPartGallery w:val="Page Numbers (Top of Page)"/>
            <w:docPartUnique/>
          </w:docPartObj>
        </w:sdtPr>
        <w:sdtEndPr/>
        <w:sdtContent>
          <w:p w14:paraId="7A31EC39" w14:textId="3F54206D" w:rsidR="00E84F24" w:rsidRPr="001D2DF4" w:rsidRDefault="00E84F24">
            <w:pPr>
              <w:pStyle w:val="Footer"/>
              <w:jc w:val="right"/>
              <w:rPr>
                <w:rFonts w:asciiTheme="minorHAnsi" w:hAnsiTheme="minorHAnsi"/>
                <w:sz w:val="20"/>
                <w:szCs w:val="20"/>
              </w:rPr>
            </w:pPr>
            <w:r w:rsidRPr="001D2DF4">
              <w:rPr>
                <w:rFonts w:asciiTheme="minorHAnsi" w:hAnsiTheme="minorHAnsi"/>
                <w:sz w:val="20"/>
                <w:szCs w:val="20"/>
              </w:rPr>
              <w:t>Version 202</w:t>
            </w:r>
            <w:r w:rsidR="000170BA" w:rsidRPr="001D2DF4">
              <w:rPr>
                <w:rFonts w:asciiTheme="minorHAnsi" w:hAnsiTheme="minorHAnsi"/>
                <w:sz w:val="20"/>
                <w:szCs w:val="20"/>
              </w:rPr>
              <w:t>5-</w:t>
            </w:r>
            <w:r w:rsidR="00C80CF4" w:rsidRPr="001D2DF4">
              <w:rPr>
                <w:rFonts w:asciiTheme="minorHAnsi" w:hAnsiTheme="minorHAnsi"/>
                <w:sz w:val="20"/>
                <w:szCs w:val="20"/>
              </w:rPr>
              <w:t>2</w:t>
            </w:r>
            <w:r w:rsidRPr="001D2DF4">
              <w:rPr>
                <w:rFonts w:asciiTheme="minorHAnsi" w:hAnsiTheme="minorHAnsi"/>
                <w:sz w:val="20"/>
                <w:szCs w:val="20"/>
              </w:rPr>
              <w:tab/>
            </w:r>
            <w:r w:rsidRPr="001D2DF4">
              <w:rPr>
                <w:rFonts w:asciiTheme="minorHAnsi" w:hAnsiTheme="minorHAnsi"/>
                <w:sz w:val="20"/>
                <w:szCs w:val="20"/>
              </w:rPr>
              <w:tab/>
              <w:t xml:space="preserve">Page </w:t>
            </w:r>
            <w:r w:rsidRPr="001D2DF4">
              <w:rPr>
                <w:rFonts w:asciiTheme="minorHAnsi" w:hAnsiTheme="minorHAnsi"/>
                <w:b/>
                <w:bCs/>
                <w:sz w:val="20"/>
                <w:szCs w:val="20"/>
              </w:rPr>
              <w:fldChar w:fldCharType="begin"/>
            </w:r>
            <w:r w:rsidRPr="001D2DF4">
              <w:rPr>
                <w:rFonts w:asciiTheme="minorHAnsi" w:hAnsiTheme="minorHAnsi"/>
                <w:b/>
                <w:bCs/>
                <w:sz w:val="20"/>
                <w:szCs w:val="20"/>
              </w:rPr>
              <w:instrText xml:space="preserve"> PAGE </w:instrText>
            </w:r>
            <w:r w:rsidRPr="001D2DF4">
              <w:rPr>
                <w:rFonts w:asciiTheme="minorHAnsi" w:hAnsiTheme="minorHAnsi"/>
                <w:b/>
                <w:bCs/>
                <w:sz w:val="20"/>
                <w:szCs w:val="20"/>
              </w:rPr>
              <w:fldChar w:fldCharType="separate"/>
            </w:r>
            <w:r w:rsidRPr="001D2DF4">
              <w:rPr>
                <w:rFonts w:asciiTheme="minorHAnsi" w:hAnsiTheme="minorHAnsi"/>
                <w:b/>
                <w:bCs/>
                <w:noProof/>
                <w:sz w:val="20"/>
                <w:szCs w:val="20"/>
              </w:rPr>
              <w:t>2</w:t>
            </w:r>
            <w:r w:rsidRPr="001D2DF4">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9170B" w14:textId="77777777" w:rsidR="00CA1896" w:rsidRDefault="00CA1896" w:rsidP="00077914">
      <w:pPr>
        <w:spacing w:after="0"/>
      </w:pPr>
      <w:r>
        <w:separator/>
      </w:r>
    </w:p>
  </w:footnote>
  <w:footnote w:type="continuationSeparator" w:id="0">
    <w:p w14:paraId="3CA7689E" w14:textId="77777777" w:rsidR="00CA1896" w:rsidRDefault="00CA1896" w:rsidP="00077914">
      <w:pPr>
        <w:spacing w:after="0"/>
      </w:pPr>
      <w:r>
        <w:continuationSeparator/>
      </w:r>
    </w:p>
  </w:footnote>
  <w:footnote w:type="continuationNotice" w:id="1">
    <w:p w14:paraId="2F5EEE35" w14:textId="77777777" w:rsidR="00CA1896" w:rsidRDefault="00CA189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4F8B2" w14:textId="77777777" w:rsidR="000D3B1C" w:rsidRDefault="000D3B1C" w:rsidP="008E0A49">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7AFDE9C8" wp14:editId="79FEA9B2">
          <wp:extent cx="1828800" cy="402336"/>
          <wp:effectExtent l="0" t="0" r="0"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295ABB2" w14:textId="77777777" w:rsidR="000D3B1C" w:rsidRDefault="000D3B1C" w:rsidP="00B33243">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1260F"/>
    <w:multiLevelType w:val="hybridMultilevel"/>
    <w:tmpl w:val="EF08C9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E57B8"/>
    <w:multiLevelType w:val="hybridMultilevel"/>
    <w:tmpl w:val="11B83B90"/>
    <w:lvl w:ilvl="0" w:tplc="881062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C7749"/>
    <w:multiLevelType w:val="hybridMultilevel"/>
    <w:tmpl w:val="800E03E8"/>
    <w:lvl w:ilvl="0" w:tplc="58B22A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C21D58"/>
    <w:multiLevelType w:val="hybridMultilevel"/>
    <w:tmpl w:val="883AA2A2"/>
    <w:lvl w:ilvl="0" w:tplc="AF468548">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DF0160"/>
    <w:multiLevelType w:val="hybridMultilevel"/>
    <w:tmpl w:val="FEDA7ACC"/>
    <w:lvl w:ilvl="0" w:tplc="0409000F">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1DF1904"/>
    <w:multiLevelType w:val="hybridMultilevel"/>
    <w:tmpl w:val="2E2EFE16"/>
    <w:lvl w:ilvl="0" w:tplc="35E02546">
      <w:start w:val="1"/>
      <w:numFmt w:val="lowerLetter"/>
      <w:lvlText w:val="%1."/>
      <w:lvlJc w:val="left"/>
      <w:pPr>
        <w:ind w:left="720" w:hanging="360"/>
      </w:pPr>
      <w:rPr>
        <w:rFonts w:asciiTheme="minorHAnsi" w:hAnsiTheme="minorHAnsi" w:cstheme="minorHAnsi"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F2C98"/>
    <w:multiLevelType w:val="hybridMultilevel"/>
    <w:tmpl w:val="53A2D3D0"/>
    <w:lvl w:ilvl="0" w:tplc="7EB0B32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D844EC2"/>
    <w:multiLevelType w:val="hybridMultilevel"/>
    <w:tmpl w:val="9802205C"/>
    <w:lvl w:ilvl="0" w:tplc="B7A0F112">
      <w:start w:val="1"/>
      <w:numFmt w:val="decimal"/>
      <w:lvlText w:val="%1."/>
      <w:lvlJc w:val="left"/>
      <w:pPr>
        <w:ind w:left="2423" w:hanging="281"/>
      </w:pPr>
      <w:rPr>
        <w:rFonts w:ascii="Arial" w:eastAsia="Calibri" w:hAnsi="Arial" w:cs="Arial" w:hint="default"/>
        <w:spacing w:val="-21"/>
        <w:w w:val="100"/>
        <w:sz w:val="18"/>
        <w:szCs w:val="18"/>
        <w:lang w:val="en-US" w:eastAsia="en-US" w:bidi="en-US"/>
      </w:rPr>
    </w:lvl>
    <w:lvl w:ilvl="1" w:tplc="E0909D4E">
      <w:numFmt w:val="bullet"/>
      <w:lvlText w:val="•"/>
      <w:lvlJc w:val="left"/>
      <w:pPr>
        <w:ind w:left="3189" w:hanging="281"/>
      </w:pPr>
      <w:rPr>
        <w:rFonts w:hint="default"/>
        <w:lang w:val="en-US" w:eastAsia="en-US" w:bidi="en-US"/>
      </w:rPr>
    </w:lvl>
    <w:lvl w:ilvl="2" w:tplc="5D10BDE4">
      <w:numFmt w:val="bullet"/>
      <w:lvlText w:val="•"/>
      <w:lvlJc w:val="left"/>
      <w:pPr>
        <w:ind w:left="3955" w:hanging="281"/>
      </w:pPr>
      <w:rPr>
        <w:rFonts w:hint="default"/>
        <w:lang w:val="en-US" w:eastAsia="en-US" w:bidi="en-US"/>
      </w:rPr>
    </w:lvl>
    <w:lvl w:ilvl="3" w:tplc="78C6E42C">
      <w:numFmt w:val="bullet"/>
      <w:lvlText w:val="•"/>
      <w:lvlJc w:val="left"/>
      <w:pPr>
        <w:ind w:left="4721" w:hanging="281"/>
      </w:pPr>
      <w:rPr>
        <w:rFonts w:hint="default"/>
        <w:lang w:val="en-US" w:eastAsia="en-US" w:bidi="en-US"/>
      </w:rPr>
    </w:lvl>
    <w:lvl w:ilvl="4" w:tplc="1944C37C">
      <w:numFmt w:val="bullet"/>
      <w:lvlText w:val="•"/>
      <w:lvlJc w:val="left"/>
      <w:pPr>
        <w:ind w:left="5487" w:hanging="281"/>
      </w:pPr>
      <w:rPr>
        <w:rFonts w:hint="default"/>
        <w:lang w:val="en-US" w:eastAsia="en-US" w:bidi="en-US"/>
      </w:rPr>
    </w:lvl>
    <w:lvl w:ilvl="5" w:tplc="10C807BE">
      <w:numFmt w:val="bullet"/>
      <w:lvlText w:val="•"/>
      <w:lvlJc w:val="left"/>
      <w:pPr>
        <w:ind w:left="6253" w:hanging="281"/>
      </w:pPr>
      <w:rPr>
        <w:rFonts w:hint="default"/>
        <w:lang w:val="en-US" w:eastAsia="en-US" w:bidi="en-US"/>
      </w:rPr>
    </w:lvl>
    <w:lvl w:ilvl="6" w:tplc="4AB218CE">
      <w:numFmt w:val="bullet"/>
      <w:lvlText w:val="•"/>
      <w:lvlJc w:val="left"/>
      <w:pPr>
        <w:ind w:left="7019" w:hanging="281"/>
      </w:pPr>
      <w:rPr>
        <w:rFonts w:hint="default"/>
        <w:lang w:val="en-US" w:eastAsia="en-US" w:bidi="en-US"/>
      </w:rPr>
    </w:lvl>
    <w:lvl w:ilvl="7" w:tplc="E0FA63A4">
      <w:numFmt w:val="bullet"/>
      <w:lvlText w:val="•"/>
      <w:lvlJc w:val="left"/>
      <w:pPr>
        <w:ind w:left="7785" w:hanging="281"/>
      </w:pPr>
      <w:rPr>
        <w:rFonts w:hint="default"/>
        <w:lang w:val="en-US" w:eastAsia="en-US" w:bidi="en-US"/>
      </w:rPr>
    </w:lvl>
    <w:lvl w:ilvl="8" w:tplc="EF66B322">
      <w:numFmt w:val="bullet"/>
      <w:lvlText w:val="•"/>
      <w:lvlJc w:val="left"/>
      <w:pPr>
        <w:ind w:left="8551" w:hanging="281"/>
      </w:pPr>
      <w:rPr>
        <w:rFonts w:hint="default"/>
        <w:lang w:val="en-US" w:eastAsia="en-US" w:bidi="en-US"/>
      </w:rPr>
    </w:lvl>
  </w:abstractNum>
  <w:abstractNum w:abstractNumId="9"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0" w15:restartNumberingAfterBreak="0">
    <w:nsid w:val="34FD056A"/>
    <w:multiLevelType w:val="hybridMultilevel"/>
    <w:tmpl w:val="3F368DE4"/>
    <w:lvl w:ilvl="0" w:tplc="0852A41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813C8D"/>
    <w:multiLevelType w:val="hybridMultilevel"/>
    <w:tmpl w:val="6ADC0326"/>
    <w:lvl w:ilvl="0" w:tplc="28F219A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13" w15:restartNumberingAfterBreak="0">
    <w:nsid w:val="3DC91328"/>
    <w:multiLevelType w:val="hybridMultilevel"/>
    <w:tmpl w:val="94A03222"/>
    <w:lvl w:ilvl="0" w:tplc="891426A0">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241A2D"/>
    <w:multiLevelType w:val="hybridMultilevel"/>
    <w:tmpl w:val="8238154A"/>
    <w:lvl w:ilvl="0" w:tplc="5D1C64E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A2798"/>
    <w:multiLevelType w:val="hybridMultilevel"/>
    <w:tmpl w:val="82AECD1A"/>
    <w:lvl w:ilvl="0" w:tplc="EFE6F62E">
      <w:start w:val="1"/>
      <w:numFmt w:val="decimal"/>
      <w:lvlText w:val="(%1)"/>
      <w:lvlJc w:val="left"/>
      <w:pPr>
        <w:ind w:left="2242" w:hanging="538"/>
      </w:pPr>
      <w:rPr>
        <w:rFonts w:ascii="Arial" w:eastAsia="Calibri" w:hAnsi="Arial" w:cs="Arial" w:hint="default"/>
        <w:spacing w:val="-11"/>
        <w:w w:val="97"/>
        <w:sz w:val="18"/>
        <w:szCs w:val="18"/>
        <w:lang w:val="en-US" w:eastAsia="en-US" w:bidi="en-US"/>
      </w:rPr>
    </w:lvl>
    <w:lvl w:ilvl="1" w:tplc="44BC2B88">
      <w:numFmt w:val="bullet"/>
      <w:lvlText w:val="•"/>
      <w:lvlJc w:val="left"/>
      <w:pPr>
        <w:ind w:left="3082" w:hanging="538"/>
      </w:pPr>
      <w:rPr>
        <w:rFonts w:hint="default"/>
        <w:lang w:val="en-US" w:eastAsia="en-US" w:bidi="en-US"/>
      </w:rPr>
    </w:lvl>
    <w:lvl w:ilvl="2" w:tplc="53FC3DFC">
      <w:numFmt w:val="bullet"/>
      <w:lvlText w:val="•"/>
      <w:lvlJc w:val="left"/>
      <w:pPr>
        <w:ind w:left="3924" w:hanging="538"/>
      </w:pPr>
      <w:rPr>
        <w:rFonts w:hint="default"/>
        <w:lang w:val="en-US" w:eastAsia="en-US" w:bidi="en-US"/>
      </w:rPr>
    </w:lvl>
    <w:lvl w:ilvl="3" w:tplc="54546DFC">
      <w:numFmt w:val="bullet"/>
      <w:lvlText w:val="•"/>
      <w:lvlJc w:val="left"/>
      <w:pPr>
        <w:ind w:left="4766" w:hanging="538"/>
      </w:pPr>
      <w:rPr>
        <w:rFonts w:hint="default"/>
        <w:lang w:val="en-US" w:eastAsia="en-US" w:bidi="en-US"/>
      </w:rPr>
    </w:lvl>
    <w:lvl w:ilvl="4" w:tplc="DD48C92C">
      <w:numFmt w:val="bullet"/>
      <w:lvlText w:val="•"/>
      <w:lvlJc w:val="left"/>
      <w:pPr>
        <w:ind w:left="5608" w:hanging="538"/>
      </w:pPr>
      <w:rPr>
        <w:rFonts w:hint="default"/>
        <w:lang w:val="en-US" w:eastAsia="en-US" w:bidi="en-US"/>
      </w:rPr>
    </w:lvl>
    <w:lvl w:ilvl="5" w:tplc="53BEFC4C">
      <w:numFmt w:val="bullet"/>
      <w:lvlText w:val="•"/>
      <w:lvlJc w:val="left"/>
      <w:pPr>
        <w:ind w:left="6450" w:hanging="538"/>
      </w:pPr>
      <w:rPr>
        <w:rFonts w:hint="default"/>
        <w:lang w:val="en-US" w:eastAsia="en-US" w:bidi="en-US"/>
      </w:rPr>
    </w:lvl>
    <w:lvl w:ilvl="6" w:tplc="774649D0">
      <w:numFmt w:val="bullet"/>
      <w:lvlText w:val="•"/>
      <w:lvlJc w:val="left"/>
      <w:pPr>
        <w:ind w:left="7292" w:hanging="538"/>
      </w:pPr>
      <w:rPr>
        <w:rFonts w:hint="default"/>
        <w:lang w:val="en-US" w:eastAsia="en-US" w:bidi="en-US"/>
      </w:rPr>
    </w:lvl>
    <w:lvl w:ilvl="7" w:tplc="2D22E0DA">
      <w:numFmt w:val="bullet"/>
      <w:lvlText w:val="•"/>
      <w:lvlJc w:val="left"/>
      <w:pPr>
        <w:ind w:left="8134" w:hanging="538"/>
      </w:pPr>
      <w:rPr>
        <w:rFonts w:hint="default"/>
        <w:lang w:val="en-US" w:eastAsia="en-US" w:bidi="en-US"/>
      </w:rPr>
    </w:lvl>
    <w:lvl w:ilvl="8" w:tplc="C526FFDA">
      <w:numFmt w:val="bullet"/>
      <w:lvlText w:val="•"/>
      <w:lvlJc w:val="left"/>
      <w:pPr>
        <w:ind w:left="8976" w:hanging="538"/>
      </w:pPr>
      <w:rPr>
        <w:rFonts w:hint="default"/>
        <w:lang w:val="en-US" w:eastAsia="en-US" w:bidi="en-US"/>
      </w:rPr>
    </w:lvl>
  </w:abstractNum>
  <w:abstractNum w:abstractNumId="16" w15:restartNumberingAfterBreak="0">
    <w:nsid w:val="44F939EF"/>
    <w:multiLevelType w:val="hybridMultilevel"/>
    <w:tmpl w:val="D5D4D95E"/>
    <w:lvl w:ilvl="0" w:tplc="E2186228">
      <w:start w:val="1"/>
      <w:numFmt w:val="decimal"/>
      <w:lvlText w:val="(%1)"/>
      <w:lvlJc w:val="left"/>
      <w:pPr>
        <w:ind w:left="631" w:hanging="361"/>
      </w:pPr>
      <w:rPr>
        <w:rFonts w:ascii="Arial" w:eastAsia="Calibri" w:hAnsi="Arial" w:cs="Arial" w:hint="default"/>
        <w:b w:val="0"/>
        <w:bCs w:val="0"/>
        <w:color w:val="auto"/>
        <w:spacing w:val="-10"/>
        <w:w w:val="97"/>
        <w:sz w:val="24"/>
        <w:szCs w:val="24"/>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18" w15:restartNumberingAfterBreak="0">
    <w:nsid w:val="46B3007F"/>
    <w:multiLevelType w:val="hybridMultilevel"/>
    <w:tmpl w:val="0D34EEC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19" w15:restartNumberingAfterBreak="0">
    <w:nsid w:val="486755D0"/>
    <w:multiLevelType w:val="hybridMultilevel"/>
    <w:tmpl w:val="AE0235A4"/>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20" w15:restartNumberingAfterBreak="0">
    <w:nsid w:val="4F595CB4"/>
    <w:multiLevelType w:val="hybridMultilevel"/>
    <w:tmpl w:val="2020F030"/>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21" w15:restartNumberingAfterBreak="0">
    <w:nsid w:val="4FDC7E41"/>
    <w:multiLevelType w:val="hybridMultilevel"/>
    <w:tmpl w:val="5D2256B4"/>
    <w:lvl w:ilvl="0" w:tplc="2198498C">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E5184D"/>
    <w:multiLevelType w:val="hybridMultilevel"/>
    <w:tmpl w:val="0FA0B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BA93471"/>
    <w:multiLevelType w:val="hybridMultilevel"/>
    <w:tmpl w:val="0114DC56"/>
    <w:lvl w:ilvl="0" w:tplc="5FBE56FE">
      <w:start w:val="1"/>
      <w:numFmt w:val="low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C27DC8"/>
    <w:multiLevelType w:val="hybridMultilevel"/>
    <w:tmpl w:val="CF2424CC"/>
    <w:lvl w:ilvl="0" w:tplc="06B6C0FA">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71113C"/>
    <w:multiLevelType w:val="hybridMultilevel"/>
    <w:tmpl w:val="D1A66328"/>
    <w:lvl w:ilvl="0" w:tplc="644628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61D457A9"/>
    <w:multiLevelType w:val="hybridMultilevel"/>
    <w:tmpl w:val="690440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2B116A"/>
    <w:multiLevelType w:val="hybridMultilevel"/>
    <w:tmpl w:val="43E8923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B">
      <w:start w:val="1"/>
      <w:numFmt w:val="lowerRoman"/>
      <w:lvlText w:val="%2."/>
      <w:lvlJc w:val="righ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30" w15:restartNumberingAfterBreak="0">
    <w:nsid w:val="671C6EA4"/>
    <w:multiLevelType w:val="hybridMultilevel"/>
    <w:tmpl w:val="BFF0F806"/>
    <w:lvl w:ilvl="0" w:tplc="1E724AE4">
      <w:start w:val="1"/>
      <w:numFmt w:val="decimal"/>
      <w:lvlText w:val="%1."/>
      <w:lvlJc w:val="left"/>
      <w:pPr>
        <w:ind w:left="720" w:hanging="360"/>
      </w:pPr>
      <w:rPr>
        <w:rFonts w:ascii="Arial" w:hAnsi="Arial" w:cs="Arial" w:hint="default"/>
        <w:b/>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15570F"/>
    <w:multiLevelType w:val="hybridMultilevel"/>
    <w:tmpl w:val="48CAC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5D001D"/>
    <w:multiLevelType w:val="hybridMultilevel"/>
    <w:tmpl w:val="8FA4EE0C"/>
    <w:lvl w:ilvl="0" w:tplc="A12C8FFE">
      <w:start w:val="7"/>
      <w:numFmt w:val="decimal"/>
      <w:suff w:val="space"/>
      <w:lvlText w:val="%1."/>
      <w:lvlJc w:val="left"/>
      <w:pPr>
        <w:ind w:left="1526" w:hanging="30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47A508D"/>
    <w:multiLevelType w:val="hybridMultilevel"/>
    <w:tmpl w:val="97FC3FAA"/>
    <w:lvl w:ilvl="0" w:tplc="AA18FCB2">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966BA2"/>
    <w:multiLevelType w:val="hybridMultilevel"/>
    <w:tmpl w:val="D2661448"/>
    <w:lvl w:ilvl="0" w:tplc="E2186228">
      <w:start w:val="1"/>
      <w:numFmt w:val="decimal"/>
      <w:lvlText w:val="(%1)"/>
      <w:lvlJc w:val="left"/>
      <w:pPr>
        <w:ind w:left="991" w:hanging="361"/>
      </w:pPr>
      <w:rPr>
        <w:rFonts w:ascii="Arial" w:eastAsia="Calibri" w:hAnsi="Arial" w:cs="Arial"/>
        <w:b w:val="0"/>
        <w:bCs w:val="0"/>
        <w:color w:val="auto"/>
        <w:spacing w:val="-10"/>
        <w:w w:val="97"/>
        <w:sz w:val="24"/>
        <w:szCs w:val="24"/>
        <w:lang w:val="en-US" w:eastAsia="en-US" w:bidi="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55236542">
    <w:abstractNumId w:val="5"/>
  </w:num>
  <w:num w:numId="2" w16cid:durableId="2102020423">
    <w:abstractNumId w:val="7"/>
  </w:num>
  <w:num w:numId="3" w16cid:durableId="1579973152">
    <w:abstractNumId w:val="12"/>
  </w:num>
  <w:num w:numId="4" w16cid:durableId="1158108179">
    <w:abstractNumId w:val="9"/>
  </w:num>
  <w:num w:numId="5" w16cid:durableId="1636331913">
    <w:abstractNumId w:val="14"/>
  </w:num>
  <w:num w:numId="6" w16cid:durableId="2114932489">
    <w:abstractNumId w:val="2"/>
  </w:num>
  <w:num w:numId="7" w16cid:durableId="1909684709">
    <w:abstractNumId w:val="24"/>
  </w:num>
  <w:num w:numId="8" w16cid:durableId="1508329661">
    <w:abstractNumId w:val="25"/>
  </w:num>
  <w:num w:numId="9" w16cid:durableId="1946451366">
    <w:abstractNumId w:val="15"/>
  </w:num>
  <w:num w:numId="10" w16cid:durableId="1274434188">
    <w:abstractNumId w:val="8"/>
  </w:num>
  <w:num w:numId="11" w16cid:durableId="1801537594">
    <w:abstractNumId w:val="18"/>
  </w:num>
  <w:num w:numId="12" w16cid:durableId="595023520">
    <w:abstractNumId w:val="13"/>
  </w:num>
  <w:num w:numId="13" w16cid:durableId="1404914196">
    <w:abstractNumId w:val="17"/>
  </w:num>
  <w:num w:numId="14" w16cid:durableId="1117873713">
    <w:abstractNumId w:val="29"/>
  </w:num>
  <w:num w:numId="15" w16cid:durableId="478109347">
    <w:abstractNumId w:val="20"/>
  </w:num>
  <w:num w:numId="16" w16cid:durableId="1459452597">
    <w:abstractNumId w:val="19"/>
  </w:num>
  <w:num w:numId="17" w16cid:durableId="1743329847">
    <w:abstractNumId w:val="22"/>
  </w:num>
  <w:num w:numId="18" w16cid:durableId="959843445">
    <w:abstractNumId w:val="30"/>
  </w:num>
  <w:num w:numId="19" w16cid:durableId="1976254353">
    <w:abstractNumId w:val="31"/>
  </w:num>
  <w:num w:numId="20" w16cid:durableId="658651222">
    <w:abstractNumId w:val="28"/>
  </w:num>
  <w:num w:numId="21" w16cid:durableId="256450837">
    <w:abstractNumId w:val="7"/>
    <w:lvlOverride w:ilvl="0">
      <w:startOverride w:val="5"/>
    </w:lvlOverride>
  </w:num>
  <w:num w:numId="22" w16cid:durableId="2047169373">
    <w:abstractNumId w:val="0"/>
  </w:num>
  <w:num w:numId="23" w16cid:durableId="1898668344">
    <w:abstractNumId w:val="7"/>
    <w:lvlOverride w:ilvl="0">
      <w:startOverride w:val="1"/>
    </w:lvlOverride>
  </w:num>
  <w:num w:numId="24" w16cid:durableId="1719355442">
    <w:abstractNumId w:val="7"/>
    <w:lvlOverride w:ilvl="0">
      <w:startOverride w:val="1"/>
    </w:lvlOverride>
  </w:num>
  <w:num w:numId="25" w16cid:durableId="405683983">
    <w:abstractNumId w:val="32"/>
  </w:num>
  <w:num w:numId="26" w16cid:durableId="420103168">
    <w:abstractNumId w:val="26"/>
  </w:num>
  <w:num w:numId="27" w16cid:durableId="1606378944">
    <w:abstractNumId w:val="11"/>
  </w:num>
  <w:num w:numId="28" w16cid:durableId="1328628240">
    <w:abstractNumId w:val="16"/>
  </w:num>
  <w:num w:numId="29" w16cid:durableId="1946692587">
    <w:abstractNumId w:val="34"/>
  </w:num>
  <w:num w:numId="30" w16cid:durableId="844395933">
    <w:abstractNumId w:val="7"/>
  </w:num>
  <w:num w:numId="31" w16cid:durableId="551187051">
    <w:abstractNumId w:val="7"/>
  </w:num>
  <w:num w:numId="32" w16cid:durableId="1656109624">
    <w:abstractNumId w:val="7"/>
  </w:num>
  <w:num w:numId="33" w16cid:durableId="2076124246">
    <w:abstractNumId w:val="7"/>
  </w:num>
  <w:num w:numId="34" w16cid:durableId="1711101967">
    <w:abstractNumId w:val="10"/>
  </w:num>
  <w:num w:numId="35" w16cid:durableId="1351301534">
    <w:abstractNumId w:val="3"/>
  </w:num>
  <w:num w:numId="36" w16cid:durableId="911087709">
    <w:abstractNumId w:val="1"/>
  </w:num>
  <w:num w:numId="37" w16cid:durableId="790053581">
    <w:abstractNumId w:val="6"/>
  </w:num>
  <w:num w:numId="38" w16cid:durableId="1376539382">
    <w:abstractNumId w:val="4"/>
  </w:num>
  <w:num w:numId="39" w16cid:durableId="1981231383">
    <w:abstractNumId w:val="33"/>
  </w:num>
  <w:num w:numId="40" w16cid:durableId="2033070124">
    <w:abstractNumId w:val="7"/>
  </w:num>
  <w:num w:numId="41" w16cid:durableId="286857580">
    <w:abstractNumId w:val="7"/>
  </w:num>
  <w:num w:numId="42" w16cid:durableId="291207715">
    <w:abstractNumId w:val="7"/>
  </w:num>
  <w:num w:numId="43" w16cid:durableId="278143636">
    <w:abstractNumId w:val="7"/>
  </w:num>
  <w:num w:numId="44" w16cid:durableId="1188985407">
    <w:abstractNumId w:val="21"/>
  </w:num>
  <w:num w:numId="45" w16cid:durableId="1696613105">
    <w:abstractNumId w:val="23"/>
  </w:num>
  <w:num w:numId="46" w16cid:durableId="10018141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36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74E"/>
    <w:rsid w:val="00000626"/>
    <w:rsid w:val="000070F4"/>
    <w:rsid w:val="0001457F"/>
    <w:rsid w:val="0001632D"/>
    <w:rsid w:val="00016B51"/>
    <w:rsid w:val="000170BA"/>
    <w:rsid w:val="0001728D"/>
    <w:rsid w:val="000218AB"/>
    <w:rsid w:val="000271CE"/>
    <w:rsid w:val="00041380"/>
    <w:rsid w:val="00042892"/>
    <w:rsid w:val="0004398B"/>
    <w:rsid w:val="00046804"/>
    <w:rsid w:val="000474A8"/>
    <w:rsid w:val="00053624"/>
    <w:rsid w:val="000536E8"/>
    <w:rsid w:val="000545D8"/>
    <w:rsid w:val="00057294"/>
    <w:rsid w:val="00063151"/>
    <w:rsid w:val="00071FF5"/>
    <w:rsid w:val="00077914"/>
    <w:rsid w:val="0008015C"/>
    <w:rsid w:val="000861EC"/>
    <w:rsid w:val="000A540E"/>
    <w:rsid w:val="000B4EE7"/>
    <w:rsid w:val="000B5C1C"/>
    <w:rsid w:val="000B6B73"/>
    <w:rsid w:val="000C0DA1"/>
    <w:rsid w:val="000C3213"/>
    <w:rsid w:val="000C48CA"/>
    <w:rsid w:val="000C5B2D"/>
    <w:rsid w:val="000C63B1"/>
    <w:rsid w:val="000C7F9F"/>
    <w:rsid w:val="000D3B1C"/>
    <w:rsid w:val="000D3FC1"/>
    <w:rsid w:val="000E445A"/>
    <w:rsid w:val="000F5F61"/>
    <w:rsid w:val="00101556"/>
    <w:rsid w:val="0010156A"/>
    <w:rsid w:val="00105C22"/>
    <w:rsid w:val="00105C8D"/>
    <w:rsid w:val="00105DE4"/>
    <w:rsid w:val="00107F0A"/>
    <w:rsid w:val="001124E7"/>
    <w:rsid w:val="001178A5"/>
    <w:rsid w:val="00122228"/>
    <w:rsid w:val="001271C4"/>
    <w:rsid w:val="0012767D"/>
    <w:rsid w:val="00135B65"/>
    <w:rsid w:val="0013746D"/>
    <w:rsid w:val="001416CA"/>
    <w:rsid w:val="00152E5D"/>
    <w:rsid w:val="00160005"/>
    <w:rsid w:val="00161A34"/>
    <w:rsid w:val="001652B2"/>
    <w:rsid w:val="001652BA"/>
    <w:rsid w:val="001663A2"/>
    <w:rsid w:val="00171BE0"/>
    <w:rsid w:val="001778C5"/>
    <w:rsid w:val="00180901"/>
    <w:rsid w:val="0018239A"/>
    <w:rsid w:val="001834E6"/>
    <w:rsid w:val="00183F22"/>
    <w:rsid w:val="00184342"/>
    <w:rsid w:val="00185F76"/>
    <w:rsid w:val="00194419"/>
    <w:rsid w:val="00197385"/>
    <w:rsid w:val="001A1312"/>
    <w:rsid w:val="001A19A2"/>
    <w:rsid w:val="001A530B"/>
    <w:rsid w:val="001B17C8"/>
    <w:rsid w:val="001B1F7A"/>
    <w:rsid w:val="001B3EF1"/>
    <w:rsid w:val="001C2E82"/>
    <w:rsid w:val="001D2DF4"/>
    <w:rsid w:val="001D2F04"/>
    <w:rsid w:val="001D42DE"/>
    <w:rsid w:val="001D4F34"/>
    <w:rsid w:val="001D7469"/>
    <w:rsid w:val="001F3AFA"/>
    <w:rsid w:val="00202E39"/>
    <w:rsid w:val="00204F6A"/>
    <w:rsid w:val="00207EA6"/>
    <w:rsid w:val="00216843"/>
    <w:rsid w:val="00217ACA"/>
    <w:rsid w:val="00235CF8"/>
    <w:rsid w:val="00243C3C"/>
    <w:rsid w:val="00252ADC"/>
    <w:rsid w:val="00263951"/>
    <w:rsid w:val="00264C27"/>
    <w:rsid w:val="002831BA"/>
    <w:rsid w:val="00285577"/>
    <w:rsid w:val="00292615"/>
    <w:rsid w:val="00293806"/>
    <w:rsid w:val="00294F25"/>
    <w:rsid w:val="0029544F"/>
    <w:rsid w:val="002A329E"/>
    <w:rsid w:val="002A604C"/>
    <w:rsid w:val="002A6512"/>
    <w:rsid w:val="002B7705"/>
    <w:rsid w:val="002B7C02"/>
    <w:rsid w:val="002C167E"/>
    <w:rsid w:val="002C1F6E"/>
    <w:rsid w:val="002C448B"/>
    <w:rsid w:val="002C7447"/>
    <w:rsid w:val="002D08E0"/>
    <w:rsid w:val="002D2654"/>
    <w:rsid w:val="002D3E4D"/>
    <w:rsid w:val="002D7707"/>
    <w:rsid w:val="002E0501"/>
    <w:rsid w:val="002F0A7A"/>
    <w:rsid w:val="002F0B1F"/>
    <w:rsid w:val="002F2DD3"/>
    <w:rsid w:val="002F7547"/>
    <w:rsid w:val="002F76D3"/>
    <w:rsid w:val="002F79D5"/>
    <w:rsid w:val="00300383"/>
    <w:rsid w:val="0030057C"/>
    <w:rsid w:val="00310EB6"/>
    <w:rsid w:val="00312A61"/>
    <w:rsid w:val="00320C3F"/>
    <w:rsid w:val="003238BA"/>
    <w:rsid w:val="00323F01"/>
    <w:rsid w:val="003312A2"/>
    <w:rsid w:val="00336AEA"/>
    <w:rsid w:val="0033760B"/>
    <w:rsid w:val="003510A3"/>
    <w:rsid w:val="00356495"/>
    <w:rsid w:val="00363442"/>
    <w:rsid w:val="00365B0B"/>
    <w:rsid w:val="00367DE2"/>
    <w:rsid w:val="00371574"/>
    <w:rsid w:val="00376431"/>
    <w:rsid w:val="003857FB"/>
    <w:rsid w:val="00386E42"/>
    <w:rsid w:val="003A269E"/>
    <w:rsid w:val="003B69F6"/>
    <w:rsid w:val="003B6D5B"/>
    <w:rsid w:val="003B77BE"/>
    <w:rsid w:val="003C177E"/>
    <w:rsid w:val="003E2A0E"/>
    <w:rsid w:val="003E4BAA"/>
    <w:rsid w:val="003F0BAB"/>
    <w:rsid w:val="003F1411"/>
    <w:rsid w:val="003F4FFC"/>
    <w:rsid w:val="003F7DC6"/>
    <w:rsid w:val="00405A9F"/>
    <w:rsid w:val="00422531"/>
    <w:rsid w:val="004327B6"/>
    <w:rsid w:val="0043455E"/>
    <w:rsid w:val="00437C1D"/>
    <w:rsid w:val="00443B5E"/>
    <w:rsid w:val="004535B9"/>
    <w:rsid w:val="00461CE1"/>
    <w:rsid w:val="00471CAF"/>
    <w:rsid w:val="00477741"/>
    <w:rsid w:val="00482EB1"/>
    <w:rsid w:val="00483D70"/>
    <w:rsid w:val="00485FFD"/>
    <w:rsid w:val="00486CC5"/>
    <w:rsid w:val="00491CDA"/>
    <w:rsid w:val="00493E1A"/>
    <w:rsid w:val="0049530D"/>
    <w:rsid w:val="004A5453"/>
    <w:rsid w:val="004B21F8"/>
    <w:rsid w:val="004B2231"/>
    <w:rsid w:val="004C41AB"/>
    <w:rsid w:val="004C4E16"/>
    <w:rsid w:val="004D4761"/>
    <w:rsid w:val="004D67AA"/>
    <w:rsid w:val="004D6B66"/>
    <w:rsid w:val="004D7E92"/>
    <w:rsid w:val="004E4ED7"/>
    <w:rsid w:val="004F0853"/>
    <w:rsid w:val="004F3BB1"/>
    <w:rsid w:val="004F4110"/>
    <w:rsid w:val="004F6407"/>
    <w:rsid w:val="004F67B8"/>
    <w:rsid w:val="00505694"/>
    <w:rsid w:val="00507F77"/>
    <w:rsid w:val="00513479"/>
    <w:rsid w:val="00517EB4"/>
    <w:rsid w:val="005226DD"/>
    <w:rsid w:val="00532367"/>
    <w:rsid w:val="005345A0"/>
    <w:rsid w:val="00535CC9"/>
    <w:rsid w:val="005463F4"/>
    <w:rsid w:val="00557930"/>
    <w:rsid w:val="00561269"/>
    <w:rsid w:val="00563493"/>
    <w:rsid w:val="005651EA"/>
    <w:rsid w:val="00572F5E"/>
    <w:rsid w:val="0058220F"/>
    <w:rsid w:val="0058554D"/>
    <w:rsid w:val="00591367"/>
    <w:rsid w:val="0059186E"/>
    <w:rsid w:val="00591D58"/>
    <w:rsid w:val="00597D65"/>
    <w:rsid w:val="005A36CF"/>
    <w:rsid w:val="005A4488"/>
    <w:rsid w:val="005B3E6B"/>
    <w:rsid w:val="005C1B7A"/>
    <w:rsid w:val="005C7E6B"/>
    <w:rsid w:val="005D02E7"/>
    <w:rsid w:val="005D4110"/>
    <w:rsid w:val="005E01DA"/>
    <w:rsid w:val="005E5DCD"/>
    <w:rsid w:val="005F4DF5"/>
    <w:rsid w:val="005F4EFC"/>
    <w:rsid w:val="006046CC"/>
    <w:rsid w:val="00604DC6"/>
    <w:rsid w:val="00605D2B"/>
    <w:rsid w:val="006064C0"/>
    <w:rsid w:val="00610376"/>
    <w:rsid w:val="00612CF6"/>
    <w:rsid w:val="006175B7"/>
    <w:rsid w:val="00621FFB"/>
    <w:rsid w:val="00623DFF"/>
    <w:rsid w:val="00625238"/>
    <w:rsid w:val="00625B7E"/>
    <w:rsid w:val="00626C10"/>
    <w:rsid w:val="00626ED6"/>
    <w:rsid w:val="00633D49"/>
    <w:rsid w:val="006378BC"/>
    <w:rsid w:val="00640C47"/>
    <w:rsid w:val="00641679"/>
    <w:rsid w:val="00642379"/>
    <w:rsid w:val="0064562D"/>
    <w:rsid w:val="0065134E"/>
    <w:rsid w:val="0066174E"/>
    <w:rsid w:val="00661C5D"/>
    <w:rsid w:val="0067727C"/>
    <w:rsid w:val="00687002"/>
    <w:rsid w:val="006900C1"/>
    <w:rsid w:val="006902A0"/>
    <w:rsid w:val="006904E0"/>
    <w:rsid w:val="006974B0"/>
    <w:rsid w:val="006A46A5"/>
    <w:rsid w:val="006A7634"/>
    <w:rsid w:val="006B2123"/>
    <w:rsid w:val="006B45E0"/>
    <w:rsid w:val="006B4A2E"/>
    <w:rsid w:val="006B593B"/>
    <w:rsid w:val="006C2BCD"/>
    <w:rsid w:val="006C6DBD"/>
    <w:rsid w:val="006D443D"/>
    <w:rsid w:val="006D7437"/>
    <w:rsid w:val="006D7D7F"/>
    <w:rsid w:val="006E3A71"/>
    <w:rsid w:val="006E5946"/>
    <w:rsid w:val="006F4ABF"/>
    <w:rsid w:val="0070258F"/>
    <w:rsid w:val="0070289E"/>
    <w:rsid w:val="00703B58"/>
    <w:rsid w:val="00706423"/>
    <w:rsid w:val="00712140"/>
    <w:rsid w:val="00715471"/>
    <w:rsid w:val="00716938"/>
    <w:rsid w:val="00716A45"/>
    <w:rsid w:val="00721E2F"/>
    <w:rsid w:val="00726B18"/>
    <w:rsid w:val="00732BAD"/>
    <w:rsid w:val="00741315"/>
    <w:rsid w:val="00750DB5"/>
    <w:rsid w:val="00751DA5"/>
    <w:rsid w:val="00760808"/>
    <w:rsid w:val="00762D3F"/>
    <w:rsid w:val="00764B66"/>
    <w:rsid w:val="00767392"/>
    <w:rsid w:val="00780BBE"/>
    <w:rsid w:val="00782D8C"/>
    <w:rsid w:val="0078354B"/>
    <w:rsid w:val="00783B18"/>
    <w:rsid w:val="0078674F"/>
    <w:rsid w:val="00793A97"/>
    <w:rsid w:val="00795D78"/>
    <w:rsid w:val="007A2C9C"/>
    <w:rsid w:val="007B08DB"/>
    <w:rsid w:val="007B0EEE"/>
    <w:rsid w:val="007B2938"/>
    <w:rsid w:val="007C05DD"/>
    <w:rsid w:val="007C0E0B"/>
    <w:rsid w:val="007C17E0"/>
    <w:rsid w:val="007C29E0"/>
    <w:rsid w:val="007C665B"/>
    <w:rsid w:val="007D46F0"/>
    <w:rsid w:val="007D4ED9"/>
    <w:rsid w:val="007D6608"/>
    <w:rsid w:val="007E2F41"/>
    <w:rsid w:val="007E465D"/>
    <w:rsid w:val="007E51D4"/>
    <w:rsid w:val="007F20D1"/>
    <w:rsid w:val="007F5882"/>
    <w:rsid w:val="008012D7"/>
    <w:rsid w:val="00806395"/>
    <w:rsid w:val="008078DB"/>
    <w:rsid w:val="0081053F"/>
    <w:rsid w:val="00811CEE"/>
    <w:rsid w:val="00815229"/>
    <w:rsid w:val="00816BA7"/>
    <w:rsid w:val="0082601C"/>
    <w:rsid w:val="00826509"/>
    <w:rsid w:val="00827E27"/>
    <w:rsid w:val="008337D9"/>
    <w:rsid w:val="008428EE"/>
    <w:rsid w:val="00845FB7"/>
    <w:rsid w:val="008518EB"/>
    <w:rsid w:val="0086402C"/>
    <w:rsid w:val="00865465"/>
    <w:rsid w:val="00867C95"/>
    <w:rsid w:val="00884FD7"/>
    <w:rsid w:val="00890154"/>
    <w:rsid w:val="008906ED"/>
    <w:rsid w:val="00891CD7"/>
    <w:rsid w:val="00894809"/>
    <w:rsid w:val="00894D4A"/>
    <w:rsid w:val="0089568B"/>
    <w:rsid w:val="00897D0D"/>
    <w:rsid w:val="008A43FB"/>
    <w:rsid w:val="008A52A6"/>
    <w:rsid w:val="008C218A"/>
    <w:rsid w:val="008C40B6"/>
    <w:rsid w:val="008C47F1"/>
    <w:rsid w:val="008D33FC"/>
    <w:rsid w:val="008D6D4C"/>
    <w:rsid w:val="008E0322"/>
    <w:rsid w:val="008E0A49"/>
    <w:rsid w:val="008E228C"/>
    <w:rsid w:val="008E50B1"/>
    <w:rsid w:val="008F1029"/>
    <w:rsid w:val="008F446A"/>
    <w:rsid w:val="008F5619"/>
    <w:rsid w:val="008F58FD"/>
    <w:rsid w:val="009047C6"/>
    <w:rsid w:val="00917D0E"/>
    <w:rsid w:val="00931DD5"/>
    <w:rsid w:val="009339B5"/>
    <w:rsid w:val="00933EC0"/>
    <w:rsid w:val="00941282"/>
    <w:rsid w:val="0095234E"/>
    <w:rsid w:val="00953D3D"/>
    <w:rsid w:val="0096029B"/>
    <w:rsid w:val="0096647B"/>
    <w:rsid w:val="00974F24"/>
    <w:rsid w:val="00986495"/>
    <w:rsid w:val="009902AB"/>
    <w:rsid w:val="00992E02"/>
    <w:rsid w:val="009A130E"/>
    <w:rsid w:val="009A4FE7"/>
    <w:rsid w:val="009B13D1"/>
    <w:rsid w:val="009B7C52"/>
    <w:rsid w:val="009C38CC"/>
    <w:rsid w:val="009C3B2C"/>
    <w:rsid w:val="009C6385"/>
    <w:rsid w:val="009C77F2"/>
    <w:rsid w:val="009C7E89"/>
    <w:rsid w:val="009D1632"/>
    <w:rsid w:val="009D3235"/>
    <w:rsid w:val="009D638A"/>
    <w:rsid w:val="009E0D32"/>
    <w:rsid w:val="009E4BFC"/>
    <w:rsid w:val="009E68D9"/>
    <w:rsid w:val="009F0ACF"/>
    <w:rsid w:val="009F0BA0"/>
    <w:rsid w:val="009F3AB4"/>
    <w:rsid w:val="009F632D"/>
    <w:rsid w:val="009F6EE0"/>
    <w:rsid w:val="009F7772"/>
    <w:rsid w:val="00A00461"/>
    <w:rsid w:val="00A04B46"/>
    <w:rsid w:val="00A11D65"/>
    <w:rsid w:val="00A1235E"/>
    <w:rsid w:val="00A14957"/>
    <w:rsid w:val="00A212E4"/>
    <w:rsid w:val="00A22A26"/>
    <w:rsid w:val="00A23BE6"/>
    <w:rsid w:val="00A26498"/>
    <w:rsid w:val="00A31FAA"/>
    <w:rsid w:val="00A33571"/>
    <w:rsid w:val="00A417B2"/>
    <w:rsid w:val="00A42F30"/>
    <w:rsid w:val="00A45993"/>
    <w:rsid w:val="00A50CD1"/>
    <w:rsid w:val="00A52CE0"/>
    <w:rsid w:val="00A6568B"/>
    <w:rsid w:val="00A6748A"/>
    <w:rsid w:val="00A676BA"/>
    <w:rsid w:val="00A71631"/>
    <w:rsid w:val="00A8639F"/>
    <w:rsid w:val="00A86D03"/>
    <w:rsid w:val="00A93BF5"/>
    <w:rsid w:val="00A97BAF"/>
    <w:rsid w:val="00A97FA6"/>
    <w:rsid w:val="00AA0267"/>
    <w:rsid w:val="00AB3486"/>
    <w:rsid w:val="00AC26F9"/>
    <w:rsid w:val="00AD4EFD"/>
    <w:rsid w:val="00AD5490"/>
    <w:rsid w:val="00AE1FB7"/>
    <w:rsid w:val="00AE4063"/>
    <w:rsid w:val="00AE53BD"/>
    <w:rsid w:val="00AE5E9E"/>
    <w:rsid w:val="00AF14CE"/>
    <w:rsid w:val="00AF321C"/>
    <w:rsid w:val="00AF376E"/>
    <w:rsid w:val="00AF3D19"/>
    <w:rsid w:val="00B0038B"/>
    <w:rsid w:val="00B03688"/>
    <w:rsid w:val="00B07493"/>
    <w:rsid w:val="00B129D7"/>
    <w:rsid w:val="00B1764C"/>
    <w:rsid w:val="00B200E2"/>
    <w:rsid w:val="00B24AA2"/>
    <w:rsid w:val="00B270B2"/>
    <w:rsid w:val="00B272F8"/>
    <w:rsid w:val="00B33243"/>
    <w:rsid w:val="00B33B4E"/>
    <w:rsid w:val="00B37033"/>
    <w:rsid w:val="00B374EE"/>
    <w:rsid w:val="00B40F37"/>
    <w:rsid w:val="00B44CD9"/>
    <w:rsid w:val="00B50EF9"/>
    <w:rsid w:val="00B56B1B"/>
    <w:rsid w:val="00B57A0F"/>
    <w:rsid w:val="00B57B3F"/>
    <w:rsid w:val="00B6476C"/>
    <w:rsid w:val="00B67739"/>
    <w:rsid w:val="00B714AA"/>
    <w:rsid w:val="00B71A48"/>
    <w:rsid w:val="00B76869"/>
    <w:rsid w:val="00B81BFF"/>
    <w:rsid w:val="00B84008"/>
    <w:rsid w:val="00B86E53"/>
    <w:rsid w:val="00B903B5"/>
    <w:rsid w:val="00B93781"/>
    <w:rsid w:val="00BA2CE4"/>
    <w:rsid w:val="00BA3D87"/>
    <w:rsid w:val="00BB22C6"/>
    <w:rsid w:val="00BB45BE"/>
    <w:rsid w:val="00BC2F41"/>
    <w:rsid w:val="00BC3EB0"/>
    <w:rsid w:val="00BC4394"/>
    <w:rsid w:val="00BC5C26"/>
    <w:rsid w:val="00BC610D"/>
    <w:rsid w:val="00BC798C"/>
    <w:rsid w:val="00BD16FF"/>
    <w:rsid w:val="00BD1D0A"/>
    <w:rsid w:val="00BD5895"/>
    <w:rsid w:val="00BE017E"/>
    <w:rsid w:val="00BE1354"/>
    <w:rsid w:val="00BE1F95"/>
    <w:rsid w:val="00BE2C2F"/>
    <w:rsid w:val="00BE53B4"/>
    <w:rsid w:val="00BF2D6A"/>
    <w:rsid w:val="00C006EC"/>
    <w:rsid w:val="00C10A63"/>
    <w:rsid w:val="00C11044"/>
    <w:rsid w:val="00C13877"/>
    <w:rsid w:val="00C176E3"/>
    <w:rsid w:val="00C20F43"/>
    <w:rsid w:val="00C2703B"/>
    <w:rsid w:val="00C3346E"/>
    <w:rsid w:val="00C3687B"/>
    <w:rsid w:val="00C40C74"/>
    <w:rsid w:val="00C41F6D"/>
    <w:rsid w:val="00C458D0"/>
    <w:rsid w:val="00C4671D"/>
    <w:rsid w:val="00C52886"/>
    <w:rsid w:val="00C52B82"/>
    <w:rsid w:val="00C54713"/>
    <w:rsid w:val="00C6156B"/>
    <w:rsid w:val="00C6182F"/>
    <w:rsid w:val="00C702A5"/>
    <w:rsid w:val="00C73CAA"/>
    <w:rsid w:val="00C73F36"/>
    <w:rsid w:val="00C75D1F"/>
    <w:rsid w:val="00C80CF4"/>
    <w:rsid w:val="00C83CAD"/>
    <w:rsid w:val="00C917D0"/>
    <w:rsid w:val="00C92E88"/>
    <w:rsid w:val="00C95A29"/>
    <w:rsid w:val="00CA1896"/>
    <w:rsid w:val="00CA3E6D"/>
    <w:rsid w:val="00CA5994"/>
    <w:rsid w:val="00CA62B9"/>
    <w:rsid w:val="00CB4406"/>
    <w:rsid w:val="00CC4B66"/>
    <w:rsid w:val="00CD0F34"/>
    <w:rsid w:val="00CE64B0"/>
    <w:rsid w:val="00CF6686"/>
    <w:rsid w:val="00D05CA5"/>
    <w:rsid w:val="00D060B6"/>
    <w:rsid w:val="00D16086"/>
    <w:rsid w:val="00D165BF"/>
    <w:rsid w:val="00D20572"/>
    <w:rsid w:val="00D248B7"/>
    <w:rsid w:val="00D264DB"/>
    <w:rsid w:val="00D26E65"/>
    <w:rsid w:val="00D326D4"/>
    <w:rsid w:val="00D3535A"/>
    <w:rsid w:val="00D4636B"/>
    <w:rsid w:val="00D47BBF"/>
    <w:rsid w:val="00D506F7"/>
    <w:rsid w:val="00D5357F"/>
    <w:rsid w:val="00D53EDF"/>
    <w:rsid w:val="00D55441"/>
    <w:rsid w:val="00D60936"/>
    <w:rsid w:val="00D651CF"/>
    <w:rsid w:val="00D6793C"/>
    <w:rsid w:val="00D73129"/>
    <w:rsid w:val="00D75221"/>
    <w:rsid w:val="00D759C9"/>
    <w:rsid w:val="00D85194"/>
    <w:rsid w:val="00D85367"/>
    <w:rsid w:val="00D86800"/>
    <w:rsid w:val="00D868F1"/>
    <w:rsid w:val="00D921BB"/>
    <w:rsid w:val="00D932AD"/>
    <w:rsid w:val="00D93ABE"/>
    <w:rsid w:val="00DD376C"/>
    <w:rsid w:val="00DD638D"/>
    <w:rsid w:val="00DD699C"/>
    <w:rsid w:val="00DE064C"/>
    <w:rsid w:val="00DE7844"/>
    <w:rsid w:val="00DF4A4F"/>
    <w:rsid w:val="00DF4F80"/>
    <w:rsid w:val="00E01395"/>
    <w:rsid w:val="00E032F2"/>
    <w:rsid w:val="00E0479B"/>
    <w:rsid w:val="00E10A14"/>
    <w:rsid w:val="00E13020"/>
    <w:rsid w:val="00E27472"/>
    <w:rsid w:val="00E31281"/>
    <w:rsid w:val="00E3141B"/>
    <w:rsid w:val="00E359C3"/>
    <w:rsid w:val="00E439CB"/>
    <w:rsid w:val="00E54F39"/>
    <w:rsid w:val="00E7602F"/>
    <w:rsid w:val="00E81A82"/>
    <w:rsid w:val="00E81DA3"/>
    <w:rsid w:val="00E84F24"/>
    <w:rsid w:val="00E87975"/>
    <w:rsid w:val="00E95910"/>
    <w:rsid w:val="00E97B99"/>
    <w:rsid w:val="00EA6765"/>
    <w:rsid w:val="00EB1862"/>
    <w:rsid w:val="00EB2028"/>
    <w:rsid w:val="00EC251F"/>
    <w:rsid w:val="00EC540E"/>
    <w:rsid w:val="00EC5DA5"/>
    <w:rsid w:val="00ED12AF"/>
    <w:rsid w:val="00EE57A2"/>
    <w:rsid w:val="00EF3A68"/>
    <w:rsid w:val="00EF3AFE"/>
    <w:rsid w:val="00EF3E39"/>
    <w:rsid w:val="00EF7AF2"/>
    <w:rsid w:val="00F0315B"/>
    <w:rsid w:val="00F06046"/>
    <w:rsid w:val="00F17100"/>
    <w:rsid w:val="00F26DE0"/>
    <w:rsid w:val="00F355BB"/>
    <w:rsid w:val="00F42BCA"/>
    <w:rsid w:val="00F529D2"/>
    <w:rsid w:val="00F53930"/>
    <w:rsid w:val="00F56906"/>
    <w:rsid w:val="00F57D72"/>
    <w:rsid w:val="00F663F1"/>
    <w:rsid w:val="00F7261C"/>
    <w:rsid w:val="00F76021"/>
    <w:rsid w:val="00F806D5"/>
    <w:rsid w:val="00F87D09"/>
    <w:rsid w:val="00F925F2"/>
    <w:rsid w:val="00F96FB7"/>
    <w:rsid w:val="00FA391C"/>
    <w:rsid w:val="00FA6870"/>
    <w:rsid w:val="00FB2268"/>
    <w:rsid w:val="00FB25CF"/>
    <w:rsid w:val="00FB5856"/>
    <w:rsid w:val="00FB7B28"/>
    <w:rsid w:val="00FC5AC0"/>
    <w:rsid w:val="00FD56ED"/>
    <w:rsid w:val="00FE33D0"/>
    <w:rsid w:val="00FF2218"/>
    <w:rsid w:val="00FF3751"/>
    <w:rsid w:val="00FF6BB0"/>
    <w:rsid w:val="241AC3F3"/>
    <w:rsid w:val="49E23F6B"/>
    <w:rsid w:val="5F0FDB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3A2A7"/>
  <w15:chartTrackingRefBased/>
  <w15:docId w15:val="{C5DF18C9-D5C7-4CE5-BC82-CC2936BA5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C41F6D"/>
    <w:rPr>
      <w:rFonts w:ascii="Arial" w:hAnsi="Arial"/>
      <w:sz w:val="24"/>
    </w:rPr>
  </w:style>
  <w:style w:type="paragraph" w:styleId="Heading1">
    <w:name w:val="heading 1"/>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semiHidden/>
    <w:unhideWhenUsed/>
    <w:qFormat/>
    <w:rsid w:val="0066174E"/>
    <w:pPr>
      <w:spacing w:before="240" w:after="60"/>
      <w:outlineLvl w:val="5"/>
    </w:pPr>
    <w:rPr>
      <w:rFonts w:ascii="Calibri" w:eastAsia="Times New Roman" w:hAnsi="Calibri" w:cs="Times New Roman"/>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customStyle="1" w:styleId="Heading1Char">
    <w:name w:val="Heading 1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rsid w:val="00135B65"/>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customStyle="1" w:styleId="Heading6Char">
    <w:name w:val="Heading 6 Char"/>
    <w:basedOn w:val="DefaultParagraphFont"/>
    <w:link w:val="Heading6"/>
    <w:semiHidden/>
    <w:rsid w:val="0066174E"/>
    <w:rPr>
      <w:rFonts w:ascii="Calibri" w:eastAsia="Times New Roman" w:hAnsi="Calibri" w:cs="Times New Roman"/>
      <w:b/>
      <w:bCs/>
    </w:rPr>
  </w:style>
  <w:style w:type="character" w:styleId="PlaceholderText">
    <w:name w:val="Placeholder Text"/>
    <w:basedOn w:val="DefaultParagraphFont"/>
    <w:uiPriority w:val="99"/>
    <w:semiHidden/>
    <w:rsid w:val="002C167E"/>
    <w:rPr>
      <w:color w:val="808080"/>
    </w:rPr>
  </w:style>
  <w:style w:type="paragraph" w:styleId="NoSpacing">
    <w:name w:val="No Spacing"/>
    <w:uiPriority w:val="1"/>
    <w:qFormat/>
    <w:rsid w:val="00135B65"/>
    <w:pPr>
      <w:spacing w:after="0" w:line="240" w:lineRule="auto"/>
    </w:pPr>
    <w:rPr>
      <w:rFonts w:ascii="Arial" w:hAnsi="Arial"/>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iPriority w:val="99"/>
    <w:unhideWhenUsed/>
    <w:rsid w:val="00077914"/>
    <w:pPr>
      <w:tabs>
        <w:tab w:val="center" w:pos="4680"/>
        <w:tab w:val="right" w:pos="9360"/>
      </w:tabs>
      <w:spacing w:after="0"/>
    </w:pPr>
  </w:style>
  <w:style w:type="character" w:customStyle="1" w:styleId="HeaderChar">
    <w:name w:val="Header Char"/>
    <w:basedOn w:val="DefaultParagraphFont"/>
    <w:link w:val="Header"/>
    <w:uiPriority w:val="99"/>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B6476C"/>
    <w:pPr>
      <w:pBdr>
        <w:bottom w:val="single" w:sz="12" w:space="1" w:color="0067AC"/>
      </w:pBdr>
      <w:tabs>
        <w:tab w:val="clear" w:pos="4680"/>
        <w:tab w:val="clear" w:pos="9360"/>
        <w:tab w:val="left" w:pos="7976"/>
      </w:tabs>
      <w:spacing w:after="360"/>
    </w:pPr>
    <w:rPr>
      <w:rFonts w:asciiTheme="majorHAnsi" w:hAnsiTheme="majorHAnsi"/>
      <w:b/>
      <w:caps/>
      <w:noProof/>
      <w:sz w:val="40"/>
      <w:szCs w:val="40"/>
    </w:rPr>
  </w:style>
  <w:style w:type="character" w:customStyle="1" w:styleId="HeaderTabChar">
    <w:name w:val="Header Tab Char"/>
    <w:basedOn w:val="HeaderChar"/>
    <w:link w:val="HeaderTab"/>
    <w:rsid w:val="00B6476C"/>
    <w:rPr>
      <w:rFonts w:asciiTheme="majorHAnsi" w:hAnsiTheme="majorHAnsi"/>
      <w:b/>
      <w:caps/>
      <w:noProof/>
      <w:sz w:val="40"/>
      <w:szCs w:val="40"/>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character" w:styleId="PageNumber">
    <w:name w:val="page number"/>
    <w:basedOn w:val="DefaultParagraphFont"/>
    <w:rsid w:val="0066174E"/>
  </w:style>
  <w:style w:type="table" w:styleId="TableGrid">
    <w:name w:val="Table Grid"/>
    <w:basedOn w:val="TableNormal"/>
    <w:rsid w:val="0066174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6174E"/>
    <w:pPr>
      <w:spacing w:after="0"/>
    </w:pPr>
    <w:rPr>
      <w:rFonts w:ascii="Tahoma" w:eastAsia="Times New Roman" w:hAnsi="Tahoma" w:cs="Tahoma"/>
      <w:sz w:val="16"/>
      <w:szCs w:val="16"/>
    </w:rPr>
  </w:style>
  <w:style w:type="character" w:customStyle="1" w:styleId="BalloonTextChar">
    <w:name w:val="Balloon Text Char"/>
    <w:basedOn w:val="DefaultParagraphFont"/>
    <w:link w:val="BalloonText"/>
    <w:rsid w:val="0066174E"/>
    <w:rPr>
      <w:rFonts w:ascii="Tahoma" w:eastAsia="Times New Roman" w:hAnsi="Tahoma" w:cs="Tahoma"/>
      <w:sz w:val="16"/>
      <w:szCs w:val="16"/>
    </w:rPr>
  </w:style>
  <w:style w:type="paragraph" w:styleId="ListParagraph">
    <w:name w:val="List Paragraph"/>
    <w:basedOn w:val="Normal"/>
    <w:link w:val="ListParagraphChar"/>
    <w:uiPriority w:val="34"/>
    <w:qFormat/>
    <w:rsid w:val="00E81DA3"/>
    <w:pPr>
      <w:spacing w:after="0"/>
      <w:ind w:left="720"/>
      <w:contextualSpacing/>
    </w:pPr>
    <w:rPr>
      <w:rFonts w:asciiTheme="majorHAnsi" w:eastAsia="Times New Roman" w:hAnsiTheme="majorHAnsi" w:cs="Times New Roman"/>
      <w:szCs w:val="24"/>
    </w:rPr>
  </w:style>
  <w:style w:type="character" w:styleId="CommentReference">
    <w:name w:val="annotation reference"/>
    <w:uiPriority w:val="99"/>
    <w:rsid w:val="0066174E"/>
    <w:rPr>
      <w:sz w:val="16"/>
      <w:szCs w:val="16"/>
    </w:rPr>
  </w:style>
  <w:style w:type="paragraph" w:styleId="CommentText">
    <w:name w:val="annotation text"/>
    <w:basedOn w:val="Normal"/>
    <w:link w:val="CommentTextChar"/>
    <w:rsid w:val="0066174E"/>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66174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66174E"/>
    <w:rPr>
      <w:b/>
      <w:bCs/>
    </w:rPr>
  </w:style>
  <w:style w:type="character" w:customStyle="1" w:styleId="CommentSubjectChar">
    <w:name w:val="Comment Subject Char"/>
    <w:basedOn w:val="CommentTextChar"/>
    <w:link w:val="CommentSubject"/>
    <w:rsid w:val="0066174E"/>
    <w:rPr>
      <w:rFonts w:ascii="Times New Roman" w:eastAsia="Times New Roman" w:hAnsi="Times New Roman" w:cs="Times New Roman"/>
      <w:b/>
      <w:bCs/>
      <w:sz w:val="20"/>
      <w:szCs w:val="20"/>
    </w:rPr>
  </w:style>
  <w:style w:type="paragraph" w:customStyle="1" w:styleId="Default">
    <w:name w:val="Default"/>
    <w:rsid w:val="0066174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66174E"/>
    <w:pPr>
      <w:spacing w:after="0"/>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66174E"/>
  </w:style>
  <w:style w:type="paragraph" w:customStyle="1" w:styleId="LegalLevel1">
    <w:name w:val=".Legal Level 1"/>
    <w:basedOn w:val="Normal"/>
    <w:rsid w:val="0066174E"/>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66174E"/>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66174E"/>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66174E"/>
    <w:pPr>
      <w:numPr>
        <w:ilvl w:val="3"/>
        <w:numId w:val="3"/>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C6182F"/>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66174E"/>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66174E"/>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66174E"/>
    <w:pPr>
      <w:numPr>
        <w:ilvl w:val="3"/>
        <w:numId w:val="4"/>
      </w:numPr>
      <w:spacing w:before="240" w:after="0" w:line="300" w:lineRule="atLeast"/>
    </w:pPr>
    <w:rPr>
      <w:rFonts w:ascii="Times New Roman" w:eastAsia="Times New Roman" w:hAnsi="Times New Roman" w:cs="Times New Roman"/>
      <w:szCs w:val="24"/>
    </w:rPr>
  </w:style>
  <w:style w:type="character" w:styleId="Strong">
    <w:name w:val="Strong"/>
    <w:basedOn w:val="DefaultParagraphFont"/>
    <w:uiPriority w:val="22"/>
    <w:qFormat/>
    <w:rsid w:val="0066174E"/>
    <w:rPr>
      <w:b/>
      <w:bCs/>
    </w:rPr>
  </w:style>
  <w:style w:type="table" w:styleId="ListTable3">
    <w:name w:val="List Table 3"/>
    <w:basedOn w:val="TableNormal"/>
    <w:uiPriority w:val="48"/>
    <w:rsid w:val="00FE33D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Paragraph">
    <w:name w:val="Paragraph"/>
    <w:basedOn w:val="ListParagraph"/>
    <w:link w:val="ParagraphChar"/>
    <w:rsid w:val="00E81A82"/>
    <w:pPr>
      <w:numPr>
        <w:numId w:val="2"/>
      </w:numPr>
    </w:pPr>
    <w:rPr>
      <w:rFonts w:ascii="Arial" w:eastAsia="Arial" w:hAnsi="Arial" w:cs="Arial"/>
      <w:b/>
      <w:bCs/>
    </w:rPr>
  </w:style>
  <w:style w:type="paragraph" w:customStyle="1" w:styleId="Paragraph0">
    <w:name w:val="Paragraph #"/>
    <w:basedOn w:val="Paragraph"/>
    <w:link w:val="ParagraphChar0"/>
    <w:autoRedefine/>
    <w:qFormat/>
    <w:rsid w:val="000271CE"/>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E81DA3"/>
    <w:rPr>
      <w:rFonts w:asciiTheme="majorHAnsi" w:eastAsia="Times New Roman" w:hAnsiTheme="majorHAnsi" w:cs="Times New Roman"/>
      <w:sz w:val="24"/>
      <w:szCs w:val="24"/>
    </w:rPr>
  </w:style>
  <w:style w:type="character" w:customStyle="1" w:styleId="ParagraphChar">
    <w:name w:val="Paragraph Char"/>
    <w:basedOn w:val="ListParagraphChar"/>
    <w:link w:val="Paragraph"/>
    <w:rsid w:val="00E81A82"/>
    <w:rPr>
      <w:rFonts w:ascii="Arial" w:eastAsia="Arial" w:hAnsi="Arial" w:cs="Arial"/>
      <w:b/>
      <w:bCs/>
      <w:sz w:val="24"/>
      <w:szCs w:val="24"/>
    </w:rPr>
  </w:style>
  <w:style w:type="character" w:customStyle="1" w:styleId="ParagraphChar0">
    <w:name w:val="Paragraph # Char"/>
    <w:basedOn w:val="ParagraphChar"/>
    <w:link w:val="Paragraph0"/>
    <w:rsid w:val="000271CE"/>
    <w:rPr>
      <w:rFonts w:ascii="Arial" w:eastAsia="Arial" w:hAnsi="Arial" w:cs="Arial"/>
      <w:b w:val="0"/>
      <w:bCs/>
      <w:sz w:val="24"/>
      <w:szCs w:val="24"/>
    </w:rPr>
  </w:style>
  <w:style w:type="paragraph" w:styleId="Title">
    <w:name w:val="Title"/>
    <w:basedOn w:val="Normal"/>
    <w:next w:val="Normal"/>
    <w:link w:val="TitleChar"/>
    <w:uiPriority w:val="10"/>
    <w:qFormat/>
    <w:rsid w:val="00EB2028"/>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2028"/>
    <w:rPr>
      <w:rFonts w:asciiTheme="majorHAnsi" w:eastAsiaTheme="majorEastAsia" w:hAnsiTheme="majorHAnsi" w:cstheme="majorBidi"/>
      <w:spacing w:val="-10"/>
      <w:kern w:val="28"/>
      <w:sz w:val="56"/>
      <w:szCs w:val="56"/>
    </w:rPr>
  </w:style>
  <w:style w:type="paragraph" w:styleId="Revision">
    <w:name w:val="Revision"/>
    <w:hidden/>
    <w:uiPriority w:val="99"/>
    <w:semiHidden/>
    <w:rsid w:val="00625B7E"/>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18573">
      <w:bodyDiv w:val="1"/>
      <w:marLeft w:val="0"/>
      <w:marRight w:val="0"/>
      <w:marTop w:val="0"/>
      <w:marBottom w:val="0"/>
      <w:divBdr>
        <w:top w:val="none" w:sz="0" w:space="0" w:color="auto"/>
        <w:left w:val="none" w:sz="0" w:space="0" w:color="auto"/>
        <w:bottom w:val="none" w:sz="0" w:space="0" w:color="auto"/>
        <w:right w:val="none" w:sz="0" w:space="0" w:color="auto"/>
      </w:divBdr>
    </w:div>
    <w:div w:id="221866148">
      <w:bodyDiv w:val="1"/>
      <w:marLeft w:val="0"/>
      <w:marRight w:val="0"/>
      <w:marTop w:val="0"/>
      <w:marBottom w:val="0"/>
      <w:divBdr>
        <w:top w:val="none" w:sz="0" w:space="0" w:color="auto"/>
        <w:left w:val="none" w:sz="0" w:space="0" w:color="auto"/>
        <w:bottom w:val="none" w:sz="0" w:space="0" w:color="auto"/>
        <w:right w:val="none" w:sz="0" w:space="0" w:color="auto"/>
      </w:divBdr>
    </w:div>
    <w:div w:id="1062363247">
      <w:bodyDiv w:val="1"/>
      <w:marLeft w:val="0"/>
      <w:marRight w:val="0"/>
      <w:marTop w:val="0"/>
      <w:marBottom w:val="0"/>
      <w:divBdr>
        <w:top w:val="none" w:sz="0" w:space="0" w:color="auto"/>
        <w:left w:val="none" w:sz="0" w:space="0" w:color="auto"/>
        <w:bottom w:val="none" w:sz="0" w:space="0" w:color="auto"/>
        <w:right w:val="none" w:sz="0" w:space="0" w:color="auto"/>
      </w:divBdr>
    </w:div>
    <w:div w:id="1317493996">
      <w:bodyDiv w:val="1"/>
      <w:marLeft w:val="0"/>
      <w:marRight w:val="0"/>
      <w:marTop w:val="0"/>
      <w:marBottom w:val="0"/>
      <w:divBdr>
        <w:top w:val="none" w:sz="0" w:space="0" w:color="auto"/>
        <w:left w:val="none" w:sz="0" w:space="0" w:color="auto"/>
        <w:bottom w:val="none" w:sz="0" w:space="0" w:color="auto"/>
        <w:right w:val="none" w:sz="0" w:space="0" w:color="auto"/>
      </w:divBdr>
    </w:div>
    <w:div w:id="1317496592">
      <w:bodyDiv w:val="1"/>
      <w:marLeft w:val="0"/>
      <w:marRight w:val="0"/>
      <w:marTop w:val="0"/>
      <w:marBottom w:val="0"/>
      <w:divBdr>
        <w:top w:val="none" w:sz="0" w:space="0" w:color="auto"/>
        <w:left w:val="none" w:sz="0" w:space="0" w:color="auto"/>
        <w:bottom w:val="none" w:sz="0" w:space="0" w:color="auto"/>
        <w:right w:val="none" w:sz="0" w:space="0" w:color="auto"/>
      </w:divBdr>
    </w:div>
    <w:div w:id="1563445501">
      <w:bodyDiv w:val="1"/>
      <w:marLeft w:val="0"/>
      <w:marRight w:val="0"/>
      <w:marTop w:val="0"/>
      <w:marBottom w:val="0"/>
      <w:divBdr>
        <w:top w:val="none" w:sz="0" w:space="0" w:color="auto"/>
        <w:left w:val="none" w:sz="0" w:space="0" w:color="auto"/>
        <w:bottom w:val="none" w:sz="0" w:space="0" w:color="auto"/>
        <w:right w:val="none" w:sz="0" w:space="0" w:color="auto"/>
      </w:divBdr>
    </w:div>
    <w:div w:id="1705249760">
      <w:bodyDiv w:val="1"/>
      <w:marLeft w:val="0"/>
      <w:marRight w:val="0"/>
      <w:marTop w:val="0"/>
      <w:marBottom w:val="0"/>
      <w:divBdr>
        <w:top w:val="none" w:sz="0" w:space="0" w:color="auto"/>
        <w:left w:val="none" w:sz="0" w:space="0" w:color="auto"/>
        <w:bottom w:val="none" w:sz="0" w:space="0" w:color="auto"/>
        <w:right w:val="none" w:sz="0" w:space="0" w:color="auto"/>
      </w:divBdr>
    </w:div>
    <w:div w:id="194157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Geisenhaverc3@michigan.go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pawlakg@michigan.go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andon.d.gould.nfg@army.m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EC3BA31-B4C4-45F8-9E0B-F8DF699B079E}"/>
      </w:docPartPr>
      <w:docPartBody>
        <w:p w:rsidR="00185F76" w:rsidRDefault="00185F76">
          <w:r w:rsidRPr="004B7B0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F76"/>
    <w:rsid w:val="0001457F"/>
    <w:rsid w:val="000C0232"/>
    <w:rsid w:val="000C48CA"/>
    <w:rsid w:val="001834E6"/>
    <w:rsid w:val="00185F76"/>
    <w:rsid w:val="002D7707"/>
    <w:rsid w:val="004B2231"/>
    <w:rsid w:val="004C01F2"/>
    <w:rsid w:val="005345A0"/>
    <w:rsid w:val="0058220F"/>
    <w:rsid w:val="005942FD"/>
    <w:rsid w:val="006064C0"/>
    <w:rsid w:val="00664D3A"/>
    <w:rsid w:val="00676BB3"/>
    <w:rsid w:val="006A23D6"/>
    <w:rsid w:val="006A7503"/>
    <w:rsid w:val="006C5564"/>
    <w:rsid w:val="0070710F"/>
    <w:rsid w:val="00773878"/>
    <w:rsid w:val="00796F96"/>
    <w:rsid w:val="007D46F0"/>
    <w:rsid w:val="008A43FB"/>
    <w:rsid w:val="008C09C2"/>
    <w:rsid w:val="008F0D6F"/>
    <w:rsid w:val="009B60E9"/>
    <w:rsid w:val="00A004C4"/>
    <w:rsid w:val="00B034FF"/>
    <w:rsid w:val="00B13CE5"/>
    <w:rsid w:val="00BA75AB"/>
    <w:rsid w:val="00CD0493"/>
    <w:rsid w:val="00D258D4"/>
    <w:rsid w:val="00D87582"/>
    <w:rsid w:val="00DD26BC"/>
    <w:rsid w:val="00E127BC"/>
    <w:rsid w:val="00E26D54"/>
    <w:rsid w:val="00E64393"/>
    <w:rsid w:val="00EB1862"/>
    <w:rsid w:val="00EE264B"/>
    <w:rsid w:val="00EE57A2"/>
    <w:rsid w:val="00F06046"/>
    <w:rsid w:val="00F94B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5F7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38</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39C47CF0-041E-4368-AFFC-7FD444C17F97}">
  <ds:schemaRefs>
    <ds:schemaRef ds:uri="Microsoft.SharePoint.Taxonomy.ContentTypeSync"/>
  </ds:schemaRefs>
</ds:datastoreItem>
</file>

<file path=customXml/itemProps2.xml><?xml version="1.0" encoding="utf-8"?>
<ds:datastoreItem xmlns:ds="http://schemas.openxmlformats.org/officeDocument/2006/customXml" ds:itemID="{AFF1EF90-A7A1-45E3-B11C-C09C5CE2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4.xml><?xml version="1.0" encoding="utf-8"?>
<ds:datastoreItem xmlns:ds="http://schemas.openxmlformats.org/officeDocument/2006/customXml" ds:itemID="{54341B0E-8A7D-4E65-BB94-A2D833973E4F}">
  <ds:schemaRefs>
    <ds:schemaRef ds:uri="http://schemas.microsoft.com/sharepoint/v3/contenttype/forms"/>
  </ds:schemaRefs>
</ds:datastoreItem>
</file>

<file path=customXml/itemProps5.xml><?xml version="1.0" encoding="utf-8"?>
<ds:datastoreItem xmlns:ds="http://schemas.openxmlformats.org/officeDocument/2006/customXml" ds:itemID="{0D2FB680-4232-4381-B3FC-746AABBBD4C1}">
  <ds:schemaRefs>
    <ds:schemaRef ds:uri="e4664c3e-f049-4574-bd7d-7499d2032cca"/>
    <ds:schemaRef ds:uri="http://schemas.openxmlformats.org/package/2006/metadata/core-properties"/>
    <ds:schemaRef ds:uri="http://schemas.microsoft.com/office/2006/metadata/properties"/>
    <ds:schemaRef ds:uri="http://schemas.microsoft.com/office/infopath/2007/PartnerControls"/>
    <ds:schemaRef ds:uri="http://schemas.microsoft.com/office/2006/documentManagement/types"/>
    <ds:schemaRef ds:uri="http://purl.org/dc/terms/"/>
    <ds:schemaRef ds:uri="http://purl.org/dc/elements/1.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7790</Words>
  <Characters>43160</Characters>
  <Application>Microsoft Office Word</Application>
  <DocSecurity>0</DocSecurity>
  <Lines>664</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Pawlak, Gregory (DMVA)</cp:lastModifiedBy>
  <cp:revision>3</cp:revision>
  <dcterms:created xsi:type="dcterms:W3CDTF">2025-10-08T17:00:00Z</dcterms:created>
  <dcterms:modified xsi:type="dcterms:W3CDTF">2026-02-04T19:09:00Z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2021-04-01T16:09:52Z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Order">
    <vt:r8>207700</vt:r8>
  </property>
  <property fmtid="{D5CDD505-2E9C-101B-9397-08002B2CF9AE}" pid="11" name="MSIP_Label_3a2fed65-62e7-46ea-af74-187e0c17143a_Application">
    <vt:lpwstr>Microsoft Azure Information Protection</vt:lpwstr>
  </property>
  <property fmtid="{D5CDD505-2E9C-101B-9397-08002B2CF9AE}" pid="12" name="xd_ProgID">
    <vt:lpwstr/>
  </property>
  <property fmtid="{D5CDD505-2E9C-101B-9397-08002B2CF9AE}" pid="13" name="MSIP_Label_3a2fed65-62e7-46ea-af74-187e0c17143a_Extended_MSFT_Method">
    <vt:lpwstr>Manual</vt:lpwstr>
  </property>
  <property fmtid="{D5CDD505-2E9C-101B-9397-08002B2CF9AE}" pid="14" name="som_IsOpenInNewTab">
    <vt:bool>false</vt:bool>
  </property>
  <property fmtid="{D5CDD505-2E9C-101B-9397-08002B2CF9AE}" pid="15" name="ComplianceAssetId">
    <vt:lpwstr/>
  </property>
  <property fmtid="{D5CDD505-2E9C-101B-9397-08002B2CF9AE}" pid="16" name="TemplateUrl">
    <vt:lpwstr/>
  </property>
  <property fmtid="{D5CDD505-2E9C-101B-9397-08002B2CF9AE}" pid="17" name="MSIP_Label_3a2fed65-62e7-46ea-af74-187e0c17143a_Owner">
    <vt:lpwstr>ReyesC@michigan.gov</vt:lpwstr>
  </property>
  <property fmtid="{D5CDD505-2E9C-101B-9397-08002B2CF9AE}" pid="18" name="_ExtendedDescription">
    <vt:lpwstr/>
  </property>
  <property fmtid="{D5CDD505-2E9C-101B-9397-08002B2CF9AE}" pid="19" name="d8220c9e1229488886af245725860cbe">
    <vt:lpwstr>Template|e539783f-af07-412f-87c2-3668423b470a</vt:lpwstr>
  </property>
  <property fmtid="{D5CDD505-2E9C-101B-9397-08002B2CF9AE}" pid="20" name="k34b14aa96934db7a6567dc83a5ee0ba">
    <vt:lpwstr>Request for Proposal (RFP)|7ea4685b-331b-44d7-a9a9-6b180e358369;Terms and Conditions|c7872349-1dd5-4c27-b900-725bc311577b</vt:lpwstr>
  </property>
  <property fmtid="{D5CDD505-2E9C-101B-9397-08002B2CF9AE}" pid="21" name="URL">
    <vt:lpwstr/>
  </property>
  <property fmtid="{D5CDD505-2E9C-101B-9397-08002B2CF9AE}" pid="22" name="Sensitivity">
    <vt:lpwstr>Internal Data (Standard State Data)</vt:lpwstr>
  </property>
  <property fmtid="{D5CDD505-2E9C-101B-9397-08002B2CF9AE}" pid="23" name="xd_Signature">
    <vt:bool>false</vt:bool>
  </property>
  <property fmtid="{D5CDD505-2E9C-101B-9397-08002B2CF9AE}" pid="24" name="SharedWithUsers">
    <vt:lpwstr>11;#Batora, Corinna (DTMB)</vt:lpwstr>
  </property>
  <property fmtid="{D5CDD505-2E9C-101B-9397-08002B2CF9AE}" pid="25" name="Content Audience">
    <vt:lpwstr/>
  </property>
  <property fmtid="{D5CDD505-2E9C-101B-9397-08002B2CF9AE}" pid="26" name="TaxCatchAll">
    <vt:lpwstr>90;#Template|e539783f-af07-412f-87c2-3668423b470a;#38;#Request for Proposal (RFP)|7ea4685b-331b-44d7-a9a9-6b180e358369;#51;#Terms and Conditions|c7872349-1dd5-4c27-b900-725bc311577b</vt:lpwstr>
  </property>
  <property fmtid="{D5CDD505-2E9C-101B-9397-08002B2CF9AE}" pid="27" name="kfc2e9f34b584e09a4dfad45193fd617">
    <vt:lpwstr/>
  </property>
  <property fmtid="{D5CDD505-2E9C-101B-9397-08002B2CF9AE}" pid="28" name="Type Keyword">
    <vt:lpwstr>90;#Template|e539783f-af07-412f-87c2-3668423b470a</vt:lpwstr>
  </property>
  <property fmtid="{D5CDD505-2E9C-101B-9397-08002B2CF9AE}" pid="29" name="Topic Keyword">
    <vt:lpwstr>38;#Request for Proposal (RFP)|7ea4685b-331b-44d7-a9a9-6b180e358369;#51;#Terms and Conditions|c7872349-1dd5-4c27-b900-725bc311577b</vt:lpwstr>
  </property>
  <property fmtid="{D5CDD505-2E9C-101B-9397-08002B2CF9AE}" pid="30" name="TriggerFlowInfo">
    <vt:lpwstr/>
  </property>
  <property fmtid="{D5CDD505-2E9C-101B-9397-08002B2CF9AE}" pid="31" name="Document Number">
    <vt:lpwstr/>
  </property>
  <property fmtid="{D5CDD505-2E9C-101B-9397-08002B2CF9AE}" pid="32" name="Document Description">
    <vt:lpwstr/>
  </property>
  <property fmtid="{D5CDD505-2E9C-101B-9397-08002B2CF9AE}" pid="33" name="Fillable">
    <vt:lpwstr/>
  </property>
  <property fmtid="{D5CDD505-2E9C-101B-9397-08002B2CF9AE}" pid="34" name="Type_x0020_Keyword">
    <vt:lpwstr>90;#Template|e539783f-af07-412f-87c2-3668423b470a</vt:lpwstr>
  </property>
  <property fmtid="{D5CDD505-2E9C-101B-9397-08002B2CF9AE}" pid="35" name="Content_x0020_Audience">
    <vt:lpwstr/>
  </property>
  <property fmtid="{D5CDD505-2E9C-101B-9397-08002B2CF9AE}" pid="36" name="Topic_x0020_Keyword">
    <vt:lpwstr>38;#Request for Proposal (RFP)|7ea4685b-331b-44d7-a9a9-6b180e358369;#51;#Terms and Conditions|c7872349-1dd5-4c27-b900-725bc311577b</vt:lpwstr>
  </property>
</Properties>
</file>